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3C90239" w14:textId="77777777" w:rsidR="00AB6044" w:rsidRPr="00AB6044" w:rsidRDefault="00AB6044" w:rsidP="00AB6044">
      <w:pPr>
        <w:suppressAutoHyphens/>
        <w:autoSpaceDE w:val="0"/>
        <w:autoSpaceDN w:val="0"/>
        <w:adjustRightInd w:val="0"/>
        <w:spacing w:after="227" w:line="288" w:lineRule="auto"/>
        <w:jc w:val="both"/>
        <w:textAlignment w:val="center"/>
        <w:rPr>
          <w:rFonts w:ascii="Cambria" w:hAnsi="Cambria" w:cs="Cambria"/>
          <w:color w:val="7030A0"/>
          <w:sz w:val="36"/>
          <w:szCs w:val="36"/>
        </w:rPr>
      </w:pPr>
      <w:r w:rsidRPr="00AB6044">
        <w:rPr>
          <w:rFonts w:ascii="Cambria" w:hAnsi="Cambria" w:cs="Cambria"/>
          <w:color w:val="7030A0"/>
          <w:sz w:val="36"/>
          <w:szCs w:val="36"/>
        </w:rPr>
        <w:t>Effect of Ceramic Veneering on the Microstructure of Pre-</w:t>
      </w:r>
      <w:proofErr w:type="gramStart"/>
      <w:r w:rsidRPr="00AB6044">
        <w:rPr>
          <w:rFonts w:ascii="Cambria" w:hAnsi="Cambria" w:cs="Cambria"/>
          <w:color w:val="7030A0"/>
          <w:sz w:val="36"/>
          <w:szCs w:val="36"/>
        </w:rPr>
        <w:t>sintered</w:t>
      </w:r>
      <w:proofErr w:type="gramEnd"/>
      <w:r w:rsidRPr="00AB6044">
        <w:rPr>
          <w:rFonts w:ascii="Cambria" w:hAnsi="Cambria" w:cs="Cambria"/>
          <w:color w:val="7030A0"/>
          <w:sz w:val="36"/>
          <w:szCs w:val="36"/>
        </w:rPr>
        <w:t xml:space="preserve"> Cobalt-Chromium, Compared to Pre-sintered Zirconia and Conventional Cast Alloys</w:t>
      </w:r>
    </w:p>
    <w:p w14:paraId="0167401E" w14:textId="77777777" w:rsidR="00AB6044" w:rsidRPr="00AB6044" w:rsidRDefault="00AB6044" w:rsidP="00AB6044">
      <w:pPr>
        <w:suppressAutoHyphens/>
        <w:autoSpaceDE w:val="0"/>
        <w:autoSpaceDN w:val="0"/>
        <w:adjustRightInd w:val="0"/>
        <w:spacing w:after="227" w:line="288" w:lineRule="auto"/>
        <w:textAlignment w:val="center"/>
        <w:rPr>
          <w:rFonts w:ascii="Cambria" w:hAnsi="Cambria" w:cs="Cambria"/>
          <w:color w:val="000000"/>
          <w:spacing w:val="-3"/>
          <w:sz w:val="28"/>
          <w:szCs w:val="28"/>
        </w:rPr>
      </w:pPr>
      <w:proofErr w:type="spellStart"/>
      <w:r w:rsidRPr="00AB6044">
        <w:rPr>
          <w:rFonts w:ascii="Cambria" w:hAnsi="Cambria" w:cs="Cambria"/>
          <w:color w:val="000000"/>
          <w:spacing w:val="-3"/>
          <w:sz w:val="28"/>
          <w:szCs w:val="28"/>
        </w:rPr>
        <w:t>Elie</w:t>
      </w:r>
      <w:proofErr w:type="spellEnd"/>
      <w:r w:rsidRPr="00AB6044">
        <w:rPr>
          <w:rFonts w:ascii="Cambria" w:hAnsi="Cambria" w:cs="Cambria"/>
          <w:color w:val="000000"/>
          <w:spacing w:val="-3"/>
          <w:sz w:val="28"/>
          <w:szCs w:val="28"/>
        </w:rPr>
        <w:t xml:space="preserve"> E Daou</w:t>
      </w:r>
      <w:r w:rsidRPr="00AB6044">
        <w:rPr>
          <w:rFonts w:ascii="Cambria" w:hAnsi="Cambria" w:cs="Cambria"/>
          <w:color w:val="000000"/>
          <w:spacing w:val="-3"/>
          <w:sz w:val="28"/>
          <w:szCs w:val="28"/>
          <w:vertAlign w:val="superscript"/>
        </w:rPr>
        <w:t>1,2*</w:t>
      </w:r>
      <w:r w:rsidRPr="00AB6044">
        <w:rPr>
          <w:rFonts w:ascii="Cambria" w:hAnsi="Cambria" w:cs="Cambria"/>
          <w:color w:val="000000"/>
          <w:spacing w:val="-3"/>
          <w:sz w:val="28"/>
          <w:szCs w:val="28"/>
        </w:rPr>
        <w:t xml:space="preserve">, </w:t>
      </w:r>
      <w:proofErr w:type="spellStart"/>
      <w:r w:rsidRPr="00AB6044">
        <w:rPr>
          <w:rFonts w:ascii="Cambria" w:hAnsi="Cambria" w:cs="Cambria"/>
          <w:color w:val="000000"/>
          <w:spacing w:val="-3"/>
          <w:sz w:val="28"/>
          <w:szCs w:val="28"/>
        </w:rPr>
        <w:t>Mutlu</w:t>
      </w:r>
      <w:proofErr w:type="spellEnd"/>
      <w:r w:rsidRPr="00AB6044">
        <w:rPr>
          <w:rFonts w:ascii="Cambria" w:hAnsi="Cambria" w:cs="Cambria"/>
          <w:color w:val="000000"/>
          <w:spacing w:val="-3"/>
          <w:sz w:val="28"/>
          <w:szCs w:val="28"/>
        </w:rPr>
        <w:t xml:space="preserve"> Özcan</w:t>
      </w:r>
      <w:r w:rsidRPr="00AB6044">
        <w:rPr>
          <w:rFonts w:ascii="Cambria" w:hAnsi="Cambria" w:cs="Cambria"/>
          <w:color w:val="000000"/>
          <w:spacing w:val="-3"/>
          <w:sz w:val="28"/>
          <w:szCs w:val="28"/>
          <w:vertAlign w:val="superscript"/>
        </w:rPr>
        <w:t>3</w:t>
      </w:r>
      <w:r w:rsidRPr="00AB6044">
        <w:rPr>
          <w:rFonts w:ascii="Cambria" w:hAnsi="Cambria" w:cs="Cambria"/>
          <w:color w:val="000000"/>
          <w:spacing w:val="-3"/>
          <w:sz w:val="28"/>
          <w:szCs w:val="28"/>
        </w:rPr>
        <w:t>, Pascale Salameh</w:t>
      </w:r>
      <w:r w:rsidRPr="00AB6044">
        <w:rPr>
          <w:rFonts w:ascii="Cambria" w:hAnsi="Cambria" w:cs="Cambria"/>
          <w:color w:val="000000"/>
          <w:spacing w:val="-3"/>
          <w:sz w:val="28"/>
          <w:szCs w:val="28"/>
          <w:vertAlign w:val="superscript"/>
        </w:rPr>
        <w:t>4-7</w:t>
      </w:r>
      <w:r w:rsidRPr="00AB6044">
        <w:rPr>
          <w:rFonts w:ascii="Cambria" w:hAnsi="Cambria" w:cs="Cambria"/>
          <w:color w:val="000000"/>
          <w:spacing w:val="-3"/>
          <w:sz w:val="28"/>
          <w:szCs w:val="28"/>
        </w:rPr>
        <w:t xml:space="preserve">, </w:t>
      </w:r>
      <w:proofErr w:type="spellStart"/>
      <w:r w:rsidRPr="00AB6044">
        <w:rPr>
          <w:rFonts w:ascii="Cambria" w:hAnsi="Cambria" w:cs="Cambria"/>
          <w:color w:val="000000"/>
          <w:spacing w:val="-3"/>
          <w:sz w:val="28"/>
          <w:szCs w:val="28"/>
        </w:rPr>
        <w:t>Ziad</w:t>
      </w:r>
      <w:proofErr w:type="spellEnd"/>
      <w:r w:rsidRPr="00AB6044">
        <w:rPr>
          <w:rFonts w:ascii="Cambria" w:hAnsi="Cambria" w:cs="Cambria"/>
          <w:color w:val="000000"/>
          <w:spacing w:val="-3"/>
          <w:sz w:val="28"/>
          <w:szCs w:val="28"/>
        </w:rPr>
        <w:t xml:space="preserve"> Salameh</w:t>
      </w:r>
      <w:r w:rsidRPr="00AB6044">
        <w:rPr>
          <w:rFonts w:ascii="Cambria" w:hAnsi="Cambria" w:cs="Cambria"/>
          <w:color w:val="000000"/>
          <w:spacing w:val="-3"/>
          <w:sz w:val="28"/>
          <w:szCs w:val="28"/>
          <w:vertAlign w:val="superscript"/>
        </w:rPr>
        <w:t>1</w:t>
      </w:r>
    </w:p>
    <w:p w14:paraId="711378AA" w14:textId="77777777" w:rsidR="00AB6044" w:rsidRPr="00AB6044" w:rsidRDefault="00AB6044" w:rsidP="00AB6044">
      <w:pPr>
        <w:suppressAutoHyphens/>
        <w:autoSpaceDE w:val="0"/>
        <w:autoSpaceDN w:val="0"/>
        <w:adjustRightInd w:val="0"/>
        <w:spacing w:after="17" w:line="288" w:lineRule="auto"/>
        <w:ind w:left="510" w:hanging="210"/>
        <w:jc w:val="both"/>
        <w:textAlignment w:val="center"/>
        <w:rPr>
          <w:rFonts w:ascii="Cambria" w:hAnsi="Cambria" w:cs="Cambria"/>
          <w:color w:val="000000"/>
          <w:sz w:val="18"/>
          <w:szCs w:val="18"/>
        </w:rPr>
      </w:pPr>
      <w:r w:rsidRPr="00AB6044">
        <w:rPr>
          <w:rFonts w:ascii="Cambria" w:hAnsi="Cambria" w:cs="Cambria"/>
          <w:color w:val="000000"/>
          <w:sz w:val="18"/>
          <w:szCs w:val="18"/>
        </w:rPr>
        <w:t>1.</w:t>
      </w:r>
      <w:r w:rsidRPr="00AB6044">
        <w:rPr>
          <w:rFonts w:ascii="Cambria" w:hAnsi="Cambria" w:cs="Cambria"/>
          <w:color w:val="000000"/>
          <w:sz w:val="18"/>
          <w:szCs w:val="18"/>
        </w:rPr>
        <w:tab/>
        <w:t>Department of Prosthodontics, Faculty of Dentistry, Lebanese university, Beirut, Lebanon</w:t>
      </w:r>
    </w:p>
    <w:p w14:paraId="130913B0" w14:textId="77777777" w:rsidR="00AB6044" w:rsidRPr="00AB6044" w:rsidRDefault="00AB6044" w:rsidP="00AB6044">
      <w:pPr>
        <w:suppressAutoHyphens/>
        <w:autoSpaceDE w:val="0"/>
        <w:autoSpaceDN w:val="0"/>
        <w:adjustRightInd w:val="0"/>
        <w:spacing w:after="17" w:line="288" w:lineRule="auto"/>
        <w:ind w:left="510" w:hanging="210"/>
        <w:jc w:val="both"/>
        <w:textAlignment w:val="center"/>
        <w:rPr>
          <w:rFonts w:ascii="Cambria" w:hAnsi="Cambria" w:cs="Cambria"/>
          <w:color w:val="000000"/>
          <w:sz w:val="18"/>
          <w:szCs w:val="18"/>
        </w:rPr>
      </w:pPr>
      <w:r w:rsidRPr="00AB6044">
        <w:rPr>
          <w:rFonts w:ascii="Cambria" w:hAnsi="Cambria" w:cs="Cambria"/>
          <w:color w:val="000000"/>
          <w:sz w:val="18"/>
          <w:szCs w:val="18"/>
        </w:rPr>
        <w:t>2.</w:t>
      </w:r>
      <w:r w:rsidRPr="00AB6044">
        <w:rPr>
          <w:rFonts w:ascii="Cambria" w:hAnsi="Cambria" w:cs="Cambria"/>
          <w:color w:val="000000"/>
          <w:sz w:val="18"/>
          <w:szCs w:val="18"/>
        </w:rPr>
        <w:tab/>
        <w:t xml:space="preserve">Department of Fixed Prosthodontics, Faculty of Dentistry, Saint Joseph university, Beirut, </w:t>
      </w:r>
      <w:proofErr w:type="spellStart"/>
      <w:r w:rsidRPr="00AB6044">
        <w:rPr>
          <w:rFonts w:ascii="Cambria" w:hAnsi="Cambria" w:cs="Cambria"/>
          <w:color w:val="000000"/>
          <w:sz w:val="18"/>
          <w:szCs w:val="18"/>
        </w:rPr>
        <w:t>Lebanaon</w:t>
      </w:r>
      <w:proofErr w:type="spellEnd"/>
    </w:p>
    <w:p w14:paraId="5E45049A" w14:textId="77777777" w:rsidR="00AB6044" w:rsidRPr="00AB6044" w:rsidRDefault="00AB6044" w:rsidP="00AB6044">
      <w:pPr>
        <w:suppressAutoHyphens/>
        <w:autoSpaceDE w:val="0"/>
        <w:autoSpaceDN w:val="0"/>
        <w:adjustRightInd w:val="0"/>
        <w:spacing w:after="17" w:line="288" w:lineRule="auto"/>
        <w:ind w:left="510" w:hanging="210"/>
        <w:jc w:val="both"/>
        <w:textAlignment w:val="center"/>
        <w:rPr>
          <w:rFonts w:ascii="Cambria" w:hAnsi="Cambria" w:cs="Cambria"/>
          <w:color w:val="000000"/>
          <w:sz w:val="18"/>
          <w:szCs w:val="18"/>
        </w:rPr>
      </w:pPr>
      <w:r w:rsidRPr="00AB6044">
        <w:rPr>
          <w:rFonts w:ascii="Cambria" w:hAnsi="Cambria" w:cs="Cambria"/>
          <w:color w:val="000000"/>
          <w:sz w:val="18"/>
          <w:szCs w:val="18"/>
        </w:rPr>
        <w:t>3.</w:t>
      </w:r>
      <w:r w:rsidRPr="00AB6044">
        <w:rPr>
          <w:rFonts w:ascii="Cambria" w:hAnsi="Cambria" w:cs="Cambria"/>
          <w:color w:val="000000"/>
          <w:sz w:val="18"/>
          <w:szCs w:val="18"/>
        </w:rPr>
        <w:tab/>
        <w:t xml:space="preserve">Dental Materials Unit, Center for Dental and Oral Medicine, Clinic for Fixed and Removable Prosthodontics and Dental Materials Science, Zurich, Switzerland </w:t>
      </w:r>
    </w:p>
    <w:p w14:paraId="18CE7498" w14:textId="77777777" w:rsidR="00AB6044" w:rsidRPr="00AB6044" w:rsidRDefault="00AB6044" w:rsidP="00AB6044">
      <w:pPr>
        <w:suppressAutoHyphens/>
        <w:autoSpaceDE w:val="0"/>
        <w:autoSpaceDN w:val="0"/>
        <w:adjustRightInd w:val="0"/>
        <w:spacing w:after="17" w:line="288" w:lineRule="auto"/>
        <w:ind w:left="510" w:hanging="210"/>
        <w:jc w:val="both"/>
        <w:textAlignment w:val="center"/>
        <w:rPr>
          <w:rFonts w:ascii="Cambria" w:hAnsi="Cambria" w:cs="Cambria"/>
          <w:color w:val="000000"/>
          <w:sz w:val="18"/>
          <w:szCs w:val="18"/>
        </w:rPr>
      </w:pPr>
      <w:r w:rsidRPr="00AB6044">
        <w:rPr>
          <w:rFonts w:ascii="Cambria" w:hAnsi="Cambria" w:cs="Cambria"/>
          <w:color w:val="000000"/>
          <w:sz w:val="18"/>
          <w:szCs w:val="18"/>
        </w:rPr>
        <w:t>4.</w:t>
      </w:r>
      <w:r w:rsidRPr="00AB6044">
        <w:rPr>
          <w:rFonts w:ascii="Cambria" w:hAnsi="Cambria" w:cs="Cambria"/>
          <w:color w:val="000000"/>
          <w:sz w:val="18"/>
          <w:szCs w:val="18"/>
        </w:rPr>
        <w:tab/>
        <w:t>Department of Public Health, Faculty of Pharmacy, Lebanese University, Beirut, Lebanon</w:t>
      </w:r>
    </w:p>
    <w:p w14:paraId="435BAD3B" w14:textId="77777777" w:rsidR="00AB6044" w:rsidRPr="00AB6044" w:rsidRDefault="00AB6044" w:rsidP="00AB6044">
      <w:pPr>
        <w:suppressAutoHyphens/>
        <w:autoSpaceDE w:val="0"/>
        <w:autoSpaceDN w:val="0"/>
        <w:adjustRightInd w:val="0"/>
        <w:spacing w:after="17" w:line="288" w:lineRule="auto"/>
        <w:ind w:left="510" w:hanging="210"/>
        <w:jc w:val="both"/>
        <w:textAlignment w:val="center"/>
        <w:rPr>
          <w:rFonts w:ascii="Cambria" w:hAnsi="Cambria" w:cs="Cambria"/>
          <w:color w:val="000000"/>
          <w:sz w:val="18"/>
          <w:szCs w:val="18"/>
        </w:rPr>
      </w:pPr>
      <w:r w:rsidRPr="00AB6044">
        <w:rPr>
          <w:rFonts w:ascii="Cambria" w:hAnsi="Cambria" w:cs="Cambria"/>
          <w:color w:val="000000"/>
          <w:sz w:val="18"/>
          <w:szCs w:val="18"/>
        </w:rPr>
        <w:t>5.</w:t>
      </w:r>
      <w:r w:rsidRPr="00AB6044">
        <w:rPr>
          <w:rFonts w:ascii="Cambria" w:hAnsi="Cambria" w:cs="Cambria"/>
          <w:color w:val="000000"/>
          <w:sz w:val="18"/>
          <w:szCs w:val="18"/>
        </w:rPr>
        <w:tab/>
        <w:t xml:space="preserve">Gilbert and Rose-Marie </w:t>
      </w:r>
      <w:proofErr w:type="spellStart"/>
      <w:r w:rsidRPr="00AB6044">
        <w:rPr>
          <w:rFonts w:ascii="Cambria" w:hAnsi="Cambria" w:cs="Cambria"/>
          <w:color w:val="000000"/>
          <w:sz w:val="18"/>
          <w:szCs w:val="18"/>
        </w:rPr>
        <w:t>Chagoury</w:t>
      </w:r>
      <w:proofErr w:type="spellEnd"/>
      <w:r w:rsidRPr="00AB6044">
        <w:rPr>
          <w:rFonts w:ascii="Cambria" w:hAnsi="Cambria" w:cs="Cambria"/>
          <w:color w:val="000000"/>
          <w:sz w:val="18"/>
          <w:szCs w:val="18"/>
        </w:rPr>
        <w:t xml:space="preserve"> School of Medicine, Lebanese American University, Beirut, Lebanon</w:t>
      </w:r>
    </w:p>
    <w:p w14:paraId="2F118B3F" w14:textId="77777777" w:rsidR="00AB6044" w:rsidRPr="00AB6044" w:rsidRDefault="00AB6044" w:rsidP="00AB6044">
      <w:pPr>
        <w:suppressAutoHyphens/>
        <w:autoSpaceDE w:val="0"/>
        <w:autoSpaceDN w:val="0"/>
        <w:adjustRightInd w:val="0"/>
        <w:spacing w:after="17" w:line="288" w:lineRule="auto"/>
        <w:ind w:left="510" w:hanging="210"/>
        <w:jc w:val="both"/>
        <w:textAlignment w:val="center"/>
        <w:rPr>
          <w:rFonts w:ascii="Cambria" w:hAnsi="Cambria" w:cs="Cambria"/>
          <w:color w:val="000000"/>
          <w:sz w:val="18"/>
          <w:szCs w:val="18"/>
        </w:rPr>
      </w:pPr>
      <w:r w:rsidRPr="00AB6044">
        <w:rPr>
          <w:rFonts w:ascii="Cambria" w:hAnsi="Cambria" w:cs="Cambria"/>
          <w:color w:val="000000"/>
          <w:sz w:val="18"/>
          <w:szCs w:val="18"/>
        </w:rPr>
        <w:t>6.</w:t>
      </w:r>
      <w:r w:rsidRPr="00AB6044">
        <w:rPr>
          <w:rFonts w:ascii="Cambria" w:hAnsi="Cambria" w:cs="Cambria"/>
          <w:color w:val="000000"/>
          <w:sz w:val="18"/>
          <w:szCs w:val="18"/>
        </w:rPr>
        <w:tab/>
        <w:t>Department of Primary Care and Population Health, University of Nicosia Medical School, Nicosia, Cyprus</w:t>
      </w:r>
    </w:p>
    <w:p w14:paraId="4F17CF6B" w14:textId="77777777" w:rsidR="00AB6044" w:rsidRPr="00AB6044" w:rsidRDefault="00AB6044" w:rsidP="00AB6044">
      <w:pPr>
        <w:suppressAutoHyphens/>
        <w:autoSpaceDE w:val="0"/>
        <w:autoSpaceDN w:val="0"/>
        <w:adjustRightInd w:val="0"/>
        <w:spacing w:after="17" w:line="288" w:lineRule="auto"/>
        <w:ind w:left="510" w:hanging="210"/>
        <w:jc w:val="both"/>
        <w:textAlignment w:val="center"/>
        <w:rPr>
          <w:rFonts w:ascii="Cambria" w:hAnsi="Cambria" w:cs="Cambria"/>
          <w:color w:val="000000"/>
          <w:sz w:val="18"/>
          <w:szCs w:val="18"/>
        </w:rPr>
      </w:pPr>
      <w:r w:rsidRPr="00AB6044">
        <w:rPr>
          <w:rFonts w:ascii="Cambria" w:hAnsi="Cambria" w:cs="Cambria"/>
          <w:color w:val="000000"/>
          <w:sz w:val="18"/>
          <w:szCs w:val="18"/>
        </w:rPr>
        <w:t>7.</w:t>
      </w:r>
      <w:r w:rsidRPr="00AB6044">
        <w:rPr>
          <w:rFonts w:ascii="Cambria" w:hAnsi="Cambria" w:cs="Cambria"/>
          <w:color w:val="000000"/>
          <w:sz w:val="18"/>
          <w:szCs w:val="18"/>
        </w:rPr>
        <w:tab/>
      </w:r>
      <w:proofErr w:type="spellStart"/>
      <w:r w:rsidRPr="00AB6044">
        <w:rPr>
          <w:rFonts w:ascii="Cambria" w:hAnsi="Cambria" w:cs="Cambria"/>
          <w:color w:val="000000"/>
          <w:sz w:val="18"/>
          <w:szCs w:val="18"/>
        </w:rPr>
        <w:t>Institut</w:t>
      </w:r>
      <w:proofErr w:type="spellEnd"/>
      <w:r w:rsidRPr="00AB6044">
        <w:rPr>
          <w:rFonts w:ascii="Cambria" w:hAnsi="Cambria" w:cs="Cambria"/>
          <w:color w:val="000000"/>
          <w:sz w:val="18"/>
          <w:szCs w:val="18"/>
        </w:rPr>
        <w:t xml:space="preserve"> National de Santé </w:t>
      </w:r>
      <w:proofErr w:type="spellStart"/>
      <w:r w:rsidRPr="00AB6044">
        <w:rPr>
          <w:rFonts w:ascii="Cambria" w:hAnsi="Cambria" w:cs="Cambria"/>
          <w:color w:val="000000"/>
          <w:sz w:val="18"/>
          <w:szCs w:val="18"/>
        </w:rPr>
        <w:t>Publique</w:t>
      </w:r>
      <w:proofErr w:type="spellEnd"/>
      <w:r w:rsidRPr="00AB6044">
        <w:rPr>
          <w:rFonts w:ascii="Cambria" w:hAnsi="Cambria" w:cs="Cambria"/>
          <w:color w:val="000000"/>
          <w:sz w:val="18"/>
          <w:szCs w:val="18"/>
        </w:rPr>
        <w:t xml:space="preserve"> </w:t>
      </w:r>
      <w:proofErr w:type="spellStart"/>
      <w:r w:rsidRPr="00AB6044">
        <w:rPr>
          <w:rFonts w:ascii="Cambria" w:hAnsi="Cambria" w:cs="Cambria"/>
          <w:color w:val="000000"/>
          <w:sz w:val="18"/>
          <w:szCs w:val="18"/>
        </w:rPr>
        <w:t>d’Épidémiologie</w:t>
      </w:r>
      <w:proofErr w:type="spellEnd"/>
      <w:r w:rsidRPr="00AB6044">
        <w:rPr>
          <w:rFonts w:ascii="Cambria" w:hAnsi="Cambria" w:cs="Cambria"/>
          <w:color w:val="000000"/>
          <w:sz w:val="18"/>
          <w:szCs w:val="18"/>
        </w:rPr>
        <w:t xml:space="preserve"> Clinique et de </w:t>
      </w:r>
      <w:proofErr w:type="spellStart"/>
      <w:r w:rsidRPr="00AB6044">
        <w:rPr>
          <w:rFonts w:ascii="Cambria" w:hAnsi="Cambria" w:cs="Cambria"/>
          <w:color w:val="000000"/>
          <w:sz w:val="18"/>
          <w:szCs w:val="18"/>
        </w:rPr>
        <w:t>Toxicologie-Liban</w:t>
      </w:r>
      <w:proofErr w:type="spellEnd"/>
      <w:r w:rsidRPr="00AB6044">
        <w:rPr>
          <w:rFonts w:ascii="Cambria" w:hAnsi="Cambria" w:cs="Cambria"/>
          <w:color w:val="000000"/>
          <w:sz w:val="18"/>
          <w:szCs w:val="18"/>
        </w:rPr>
        <w:t xml:space="preserve"> (INSPECT-LB), Beirut, Lebanon</w:t>
      </w:r>
    </w:p>
    <w:p w14:paraId="5F7D2C69" w14:textId="77777777" w:rsidR="00AB6044" w:rsidRPr="00AB6044" w:rsidRDefault="00AB6044" w:rsidP="00AB6044">
      <w:pPr>
        <w:suppressAutoHyphens/>
        <w:autoSpaceDE w:val="0"/>
        <w:autoSpaceDN w:val="0"/>
        <w:adjustRightInd w:val="0"/>
        <w:spacing w:after="17" w:line="288" w:lineRule="auto"/>
        <w:ind w:left="510" w:hanging="210"/>
        <w:jc w:val="both"/>
        <w:textAlignment w:val="center"/>
        <w:rPr>
          <w:rFonts w:ascii="Cambria" w:hAnsi="Cambria" w:cs="Cambria"/>
          <w:color w:val="000000"/>
          <w:sz w:val="18"/>
          <w:szCs w:val="18"/>
        </w:rPr>
      </w:pPr>
    </w:p>
    <w:tbl>
      <w:tblPr>
        <w:tblW w:w="0" w:type="auto"/>
        <w:tblInd w:w="-8" w:type="dxa"/>
        <w:tblLayout w:type="fixed"/>
        <w:tblCellMar>
          <w:left w:w="0" w:type="dxa"/>
          <w:right w:w="0" w:type="dxa"/>
        </w:tblCellMar>
        <w:tblLook w:val="0000" w:firstRow="0" w:lastRow="0" w:firstColumn="0" w:lastColumn="0" w:noHBand="0" w:noVBand="0"/>
      </w:tblPr>
      <w:tblGrid>
        <w:gridCol w:w="2929"/>
        <w:gridCol w:w="180"/>
        <w:gridCol w:w="6302"/>
      </w:tblGrid>
      <w:tr w:rsidR="00AB6044" w:rsidRPr="00AB6044" w14:paraId="634E2B2A" w14:textId="77777777">
        <w:trPr>
          <w:trHeight w:val="283"/>
        </w:trPr>
        <w:tc>
          <w:tcPr>
            <w:tcW w:w="2929" w:type="dxa"/>
            <w:tcBorders>
              <w:top w:val="single" w:sz="4" w:space="0" w:color="000000"/>
              <w:left w:val="single" w:sz="6" w:space="0" w:color="auto"/>
              <w:bottom w:val="single" w:sz="4" w:space="0" w:color="000000"/>
              <w:right w:val="nil"/>
            </w:tcBorders>
            <w:tcMar>
              <w:top w:w="80" w:type="dxa"/>
              <w:left w:w="80" w:type="dxa"/>
              <w:bottom w:w="80" w:type="dxa"/>
              <w:right w:w="80" w:type="dxa"/>
            </w:tcMar>
            <w:vAlign w:val="center"/>
          </w:tcPr>
          <w:p w14:paraId="601DB19A" w14:textId="77777777" w:rsidR="00AB6044" w:rsidRPr="00AB6044" w:rsidRDefault="00AB6044" w:rsidP="00AB6044">
            <w:pPr>
              <w:autoSpaceDE w:val="0"/>
              <w:autoSpaceDN w:val="0"/>
              <w:adjustRightInd w:val="0"/>
              <w:spacing w:line="288" w:lineRule="auto"/>
              <w:textAlignment w:val="center"/>
              <w:rPr>
                <w:rFonts w:ascii="Calibri" w:hAnsi="Calibri" w:cs="Calibri"/>
                <w:color w:val="000000"/>
              </w:rPr>
            </w:pPr>
            <w:r w:rsidRPr="00AB6044">
              <w:rPr>
                <w:rFonts w:ascii="Cambria" w:hAnsi="Cambria" w:cs="Cambria"/>
                <w:b/>
                <w:bCs/>
                <w:color w:val="2E74B5"/>
                <w:sz w:val="18"/>
                <w:szCs w:val="18"/>
              </w:rPr>
              <w:t>Article Inf</w:t>
            </w:r>
            <w:r w:rsidRPr="00AB6044">
              <w:rPr>
                <w:rFonts w:ascii="Cambria" w:hAnsi="Cambria" w:cs="Cambria"/>
                <w:b/>
                <w:bCs/>
                <w:color w:val="2E74B5"/>
              </w:rPr>
              <w:t xml:space="preserve">o                         </w:t>
            </w:r>
          </w:p>
        </w:tc>
        <w:tc>
          <w:tcPr>
            <w:tcW w:w="60" w:type="dxa"/>
            <w:tcBorders>
              <w:top w:val="single" w:sz="4" w:space="0" w:color="000000"/>
              <w:left w:val="nil"/>
              <w:bottom w:val="single" w:sz="4" w:space="0" w:color="000000"/>
              <w:right w:val="nil"/>
            </w:tcBorders>
            <w:tcMar>
              <w:top w:w="80" w:type="dxa"/>
              <w:left w:w="80" w:type="dxa"/>
              <w:bottom w:w="80" w:type="dxa"/>
              <w:right w:w="80" w:type="dxa"/>
            </w:tcMar>
            <w:vAlign w:val="center"/>
          </w:tcPr>
          <w:p w14:paraId="6E334BA4" w14:textId="77777777" w:rsidR="00AB6044" w:rsidRPr="00AB6044" w:rsidRDefault="00AB6044" w:rsidP="00AB6044">
            <w:pPr>
              <w:autoSpaceDE w:val="0"/>
              <w:autoSpaceDN w:val="0"/>
              <w:adjustRightInd w:val="0"/>
              <w:spacing w:after="0" w:line="240" w:lineRule="auto"/>
              <w:rPr>
                <w:rFonts w:ascii="Cambria" w:hAnsi="Cambria"/>
                <w:sz w:val="24"/>
                <w:szCs w:val="24"/>
              </w:rPr>
            </w:pPr>
          </w:p>
        </w:tc>
        <w:tc>
          <w:tcPr>
            <w:tcW w:w="6302" w:type="dxa"/>
            <w:tcBorders>
              <w:top w:val="single" w:sz="4" w:space="0" w:color="000000"/>
              <w:left w:val="nil"/>
              <w:bottom w:val="single" w:sz="4" w:space="0" w:color="000000"/>
              <w:right w:val="single" w:sz="6" w:space="0" w:color="auto"/>
            </w:tcBorders>
            <w:tcMar>
              <w:top w:w="80" w:type="dxa"/>
              <w:left w:w="80" w:type="dxa"/>
              <w:bottom w:w="80" w:type="dxa"/>
              <w:right w:w="80" w:type="dxa"/>
            </w:tcMar>
            <w:vAlign w:val="center"/>
          </w:tcPr>
          <w:p w14:paraId="40E9C598" w14:textId="77777777" w:rsidR="00AB6044" w:rsidRPr="00AB6044" w:rsidRDefault="00AB6044" w:rsidP="00AB6044">
            <w:pPr>
              <w:autoSpaceDE w:val="0"/>
              <w:autoSpaceDN w:val="0"/>
              <w:adjustRightInd w:val="0"/>
              <w:spacing w:line="288" w:lineRule="auto"/>
              <w:textAlignment w:val="center"/>
              <w:rPr>
                <w:rFonts w:ascii="Calibri" w:hAnsi="Calibri" w:cs="Calibri"/>
                <w:color w:val="000000"/>
              </w:rPr>
            </w:pPr>
            <w:r w:rsidRPr="00AB6044">
              <w:rPr>
                <w:rFonts w:ascii="Cambria" w:hAnsi="Cambria" w:cs="Cambria"/>
                <w:b/>
                <w:bCs/>
                <w:color w:val="2E74B5"/>
                <w:sz w:val="18"/>
                <w:szCs w:val="18"/>
              </w:rPr>
              <w:t>A B S T R A C T</w:t>
            </w:r>
          </w:p>
        </w:tc>
      </w:tr>
      <w:tr w:rsidR="00AB6044" w:rsidRPr="00AB6044" w14:paraId="4585D2AB" w14:textId="77777777">
        <w:trPr>
          <w:trHeight w:val="1088"/>
        </w:trPr>
        <w:tc>
          <w:tcPr>
            <w:tcW w:w="2929" w:type="dxa"/>
            <w:tcBorders>
              <w:top w:val="single" w:sz="4" w:space="0" w:color="000000"/>
              <w:left w:val="single" w:sz="6" w:space="0" w:color="auto"/>
              <w:bottom w:val="single" w:sz="4" w:space="0" w:color="000000"/>
              <w:right w:val="nil"/>
            </w:tcBorders>
            <w:tcMar>
              <w:top w:w="80" w:type="dxa"/>
              <w:left w:w="80" w:type="dxa"/>
              <w:bottom w:w="80" w:type="dxa"/>
              <w:right w:w="80" w:type="dxa"/>
            </w:tcMar>
          </w:tcPr>
          <w:p w14:paraId="48DAC705" w14:textId="77777777" w:rsidR="00AB6044" w:rsidRPr="00AB6044" w:rsidRDefault="00AB6044" w:rsidP="00AB6044">
            <w:pPr>
              <w:autoSpaceDE w:val="0"/>
              <w:autoSpaceDN w:val="0"/>
              <w:adjustRightInd w:val="0"/>
              <w:spacing w:before="120" w:after="0" w:line="288" w:lineRule="auto"/>
              <w:textAlignment w:val="center"/>
              <w:rPr>
                <w:rFonts w:ascii="Cambria" w:hAnsi="Cambria" w:cs="Cambria"/>
                <w:b/>
                <w:bCs/>
                <w:i/>
                <w:iCs/>
                <w:color w:val="000000"/>
                <w:sz w:val="18"/>
                <w:szCs w:val="18"/>
              </w:rPr>
            </w:pPr>
            <w:r w:rsidRPr="00AB6044">
              <w:rPr>
                <w:rFonts w:ascii="Cambria" w:hAnsi="Cambria" w:cs="Cambria"/>
                <w:b/>
                <w:bCs/>
                <w:i/>
                <w:iCs/>
                <w:color w:val="000000"/>
                <w:sz w:val="18"/>
                <w:szCs w:val="18"/>
              </w:rPr>
              <w:t>Article type:</w:t>
            </w:r>
          </w:p>
          <w:p w14:paraId="0C11DFB7" w14:textId="77777777" w:rsidR="00AB6044" w:rsidRPr="00AB6044" w:rsidRDefault="00AB6044" w:rsidP="00AB6044">
            <w:pPr>
              <w:autoSpaceDE w:val="0"/>
              <w:autoSpaceDN w:val="0"/>
              <w:adjustRightInd w:val="0"/>
              <w:spacing w:after="120" w:line="288" w:lineRule="auto"/>
              <w:textAlignment w:val="center"/>
              <w:rPr>
                <w:rFonts w:ascii="Calibri" w:hAnsi="Calibri" w:cs="Calibri"/>
                <w:color w:val="000000"/>
              </w:rPr>
            </w:pPr>
            <w:r w:rsidRPr="00AB6044">
              <w:rPr>
                <w:rFonts w:ascii="Cambria" w:hAnsi="Cambria" w:cs="Cambria"/>
                <w:color w:val="000000"/>
                <w:sz w:val="18"/>
                <w:szCs w:val="18"/>
              </w:rPr>
              <w:t>Original Article</w:t>
            </w:r>
          </w:p>
        </w:tc>
        <w:tc>
          <w:tcPr>
            <w:tcW w:w="60" w:type="dxa"/>
            <w:tcBorders>
              <w:top w:val="single" w:sz="4" w:space="0" w:color="000000"/>
              <w:left w:val="nil"/>
              <w:bottom w:val="single" w:sz="6" w:space="0" w:color="auto"/>
              <w:right w:val="nil"/>
            </w:tcBorders>
            <w:tcMar>
              <w:top w:w="80" w:type="dxa"/>
              <w:left w:w="80" w:type="dxa"/>
              <w:bottom w:w="80" w:type="dxa"/>
              <w:right w:w="80" w:type="dxa"/>
            </w:tcMar>
          </w:tcPr>
          <w:p w14:paraId="24C01B3E" w14:textId="77777777" w:rsidR="00AB6044" w:rsidRPr="00AB6044" w:rsidRDefault="00AB6044" w:rsidP="00AB6044">
            <w:pPr>
              <w:autoSpaceDE w:val="0"/>
              <w:autoSpaceDN w:val="0"/>
              <w:adjustRightInd w:val="0"/>
              <w:spacing w:after="0" w:line="240" w:lineRule="auto"/>
              <w:rPr>
                <w:rFonts w:ascii="Cambria" w:hAnsi="Cambria"/>
                <w:sz w:val="24"/>
                <w:szCs w:val="24"/>
              </w:rPr>
            </w:pPr>
          </w:p>
        </w:tc>
        <w:tc>
          <w:tcPr>
            <w:tcW w:w="6302" w:type="dxa"/>
            <w:vMerge w:val="restart"/>
            <w:tcBorders>
              <w:top w:val="single" w:sz="4" w:space="0" w:color="000000"/>
              <w:left w:val="nil"/>
              <w:bottom w:val="single" w:sz="4" w:space="0" w:color="000000"/>
              <w:right w:val="single" w:sz="6" w:space="0" w:color="auto"/>
            </w:tcBorders>
            <w:tcMar>
              <w:top w:w="80" w:type="dxa"/>
              <w:left w:w="80" w:type="dxa"/>
              <w:bottom w:w="80" w:type="dxa"/>
              <w:right w:w="80" w:type="dxa"/>
            </w:tcMar>
          </w:tcPr>
          <w:p w14:paraId="78E1CFFE" w14:textId="77777777" w:rsidR="00AB6044" w:rsidRPr="00AB6044" w:rsidRDefault="00AB6044" w:rsidP="00AB6044">
            <w:pPr>
              <w:suppressAutoHyphens/>
              <w:autoSpaceDE w:val="0"/>
              <w:autoSpaceDN w:val="0"/>
              <w:adjustRightInd w:val="0"/>
              <w:spacing w:after="62" w:line="288" w:lineRule="auto"/>
              <w:jc w:val="both"/>
              <w:textAlignment w:val="center"/>
              <w:rPr>
                <w:rFonts w:ascii="Cambria" w:hAnsi="Cambria" w:cs="Cambria"/>
                <w:color w:val="000000"/>
                <w:sz w:val="18"/>
                <w:szCs w:val="18"/>
              </w:rPr>
            </w:pPr>
            <w:r w:rsidRPr="00AB6044">
              <w:rPr>
                <w:rFonts w:ascii="Cambria" w:hAnsi="Cambria" w:cs="Cambria"/>
                <w:b/>
                <w:bCs/>
                <w:color w:val="2E74B5"/>
                <w:sz w:val="18"/>
                <w:szCs w:val="18"/>
              </w:rPr>
              <w:t xml:space="preserve">Objectives: </w:t>
            </w:r>
            <w:r w:rsidRPr="00AB6044">
              <w:rPr>
                <w:rFonts w:ascii="Cambria" w:hAnsi="Cambria" w:cs="Cambria"/>
                <w:color w:val="000000"/>
                <w:sz w:val="18"/>
                <w:szCs w:val="18"/>
              </w:rPr>
              <w:t>We aimed to evaluate ceramic-alloy interface and emphasize the alteration of alloy microstructure after ceramic layering.</w:t>
            </w:r>
          </w:p>
          <w:p w14:paraId="09F54581" w14:textId="77777777" w:rsidR="00AB6044" w:rsidRPr="00AB6044" w:rsidRDefault="00AB6044" w:rsidP="00AB6044">
            <w:pPr>
              <w:suppressAutoHyphens/>
              <w:autoSpaceDE w:val="0"/>
              <w:autoSpaceDN w:val="0"/>
              <w:adjustRightInd w:val="0"/>
              <w:spacing w:after="62" w:line="288" w:lineRule="auto"/>
              <w:jc w:val="both"/>
              <w:textAlignment w:val="center"/>
              <w:rPr>
                <w:rFonts w:ascii="Cambria" w:hAnsi="Cambria" w:cs="Cambria"/>
                <w:color w:val="000000"/>
                <w:sz w:val="18"/>
                <w:szCs w:val="18"/>
              </w:rPr>
            </w:pPr>
            <w:r w:rsidRPr="00AB6044">
              <w:rPr>
                <w:rFonts w:ascii="Cambria" w:hAnsi="Cambria" w:cs="Cambria"/>
                <w:b/>
                <w:bCs/>
                <w:color w:val="2E74B5"/>
                <w:sz w:val="18"/>
                <w:szCs w:val="18"/>
              </w:rPr>
              <w:t xml:space="preserve">Materials and Methods: </w:t>
            </w:r>
            <w:r w:rsidRPr="00AB6044">
              <w:rPr>
                <w:rFonts w:ascii="Cambria" w:hAnsi="Cambria" w:cs="Cambria"/>
                <w:color w:val="000000"/>
                <w:sz w:val="18"/>
                <w:szCs w:val="18"/>
              </w:rPr>
              <w:t>Thirty-two discs made from a ceramic-alloy combination of pre-sintered cobalt-chromium (CoCr), cast CoCr, cast nickel-chromium (</w:t>
            </w:r>
            <w:proofErr w:type="spellStart"/>
            <w:r w:rsidRPr="00AB6044">
              <w:rPr>
                <w:rFonts w:ascii="Cambria" w:hAnsi="Cambria" w:cs="Cambria"/>
                <w:color w:val="000000"/>
                <w:sz w:val="18"/>
                <w:szCs w:val="18"/>
              </w:rPr>
              <w:t>NiCr</w:t>
            </w:r>
            <w:proofErr w:type="spellEnd"/>
            <w:r w:rsidRPr="00AB6044">
              <w:rPr>
                <w:rFonts w:ascii="Cambria" w:hAnsi="Cambria" w:cs="Cambria"/>
                <w:color w:val="000000"/>
                <w:sz w:val="18"/>
                <w:szCs w:val="18"/>
              </w:rPr>
              <w:t>), or pre-sintered zirconia were prepared with eight discs in each group. Four specimens were examined as manufactured and four were ceramic-layered. Scanning electron microscopy (SEM), energy-dispersive X-ray spectroscopy (EDS), X-Ray diffractometer (XRD), and an atomic force microscope were used for analysis. Non-layered specimens received ceramic fire-heating without adding any ceramic. Alloy microstructure was compared before and after ceramic veneering or heating within the same group. Mean differences in grain size and surface roughness were compared among groups. P&lt;0.05 was considered significant.</w:t>
            </w:r>
          </w:p>
          <w:p w14:paraId="21780DA7" w14:textId="77777777" w:rsidR="00AB6044" w:rsidRPr="00AB6044" w:rsidRDefault="00AB6044" w:rsidP="00AB6044">
            <w:pPr>
              <w:suppressAutoHyphens/>
              <w:autoSpaceDE w:val="0"/>
              <w:autoSpaceDN w:val="0"/>
              <w:adjustRightInd w:val="0"/>
              <w:spacing w:after="62" w:line="288" w:lineRule="auto"/>
              <w:jc w:val="both"/>
              <w:textAlignment w:val="center"/>
              <w:rPr>
                <w:rFonts w:ascii="Cambria" w:hAnsi="Cambria" w:cs="Cambria"/>
                <w:color w:val="000000"/>
                <w:sz w:val="18"/>
                <w:szCs w:val="18"/>
              </w:rPr>
            </w:pPr>
            <w:r w:rsidRPr="00AB6044">
              <w:rPr>
                <w:rFonts w:ascii="Cambria" w:hAnsi="Cambria" w:cs="Cambria"/>
                <w:b/>
                <w:bCs/>
                <w:color w:val="2E74B5"/>
                <w:sz w:val="18"/>
                <w:szCs w:val="18"/>
              </w:rPr>
              <w:t xml:space="preserve">Results: </w:t>
            </w:r>
            <w:r w:rsidRPr="00AB6044">
              <w:rPr>
                <w:rFonts w:ascii="Cambria" w:hAnsi="Cambria" w:cs="Cambria"/>
                <w:color w:val="000000"/>
                <w:sz w:val="18"/>
                <w:szCs w:val="18"/>
              </w:rPr>
              <w:t>SEM showed a close bonding interface between alloys and ceramics. EDX demonstrated differences compared to the manufacturer’s composition. Ceramic-layering reduced grain size for both milled alloys (P&lt;0.05), whereas grain size increased in cast groups (P=0.011). Heat treatment did the same for the CoCr groups (P=0.013). Ceramic veneering increased the surface roughness of the cast CoCr (</w:t>
            </w:r>
            <w:proofErr w:type="spellStart"/>
            <w:r w:rsidRPr="00AB6044">
              <w:rPr>
                <w:rFonts w:ascii="Cambria" w:hAnsi="Cambria" w:cs="Cambria"/>
                <w:color w:val="000000"/>
                <w:sz w:val="18"/>
                <w:szCs w:val="18"/>
              </w:rPr>
              <w:t>Gi</w:t>
            </w:r>
            <w:proofErr w:type="spellEnd"/>
            <w:r w:rsidRPr="00AB6044">
              <w:rPr>
                <w:rFonts w:ascii="Cambria" w:hAnsi="Cambria" w:cs="Cambria"/>
                <w:color w:val="000000"/>
                <w:sz w:val="18"/>
                <w:szCs w:val="18"/>
              </w:rPr>
              <w:t xml:space="preserve">) (P=0.029) and </w:t>
            </w:r>
            <w:proofErr w:type="spellStart"/>
            <w:r w:rsidRPr="00AB6044">
              <w:rPr>
                <w:rFonts w:ascii="Cambria" w:hAnsi="Cambria" w:cs="Cambria"/>
                <w:color w:val="000000"/>
                <w:sz w:val="18"/>
                <w:szCs w:val="18"/>
              </w:rPr>
              <w:t>NiCr</w:t>
            </w:r>
            <w:proofErr w:type="spellEnd"/>
            <w:r w:rsidRPr="00AB6044">
              <w:rPr>
                <w:rFonts w:ascii="Cambria" w:hAnsi="Cambria" w:cs="Cambria"/>
                <w:color w:val="000000"/>
                <w:sz w:val="18"/>
                <w:szCs w:val="18"/>
              </w:rPr>
              <w:t xml:space="preserve"> (Wi) (P=0.005) groups, whereas zirconia roughness average (Ra) showed a slight decrease (P=0.282). XRD showed no differences among zirconia, </w:t>
            </w:r>
            <w:proofErr w:type="spellStart"/>
            <w:r w:rsidRPr="00AB6044">
              <w:rPr>
                <w:rFonts w:ascii="Cambria" w:hAnsi="Cambria" w:cs="Cambria"/>
                <w:color w:val="000000"/>
                <w:sz w:val="18"/>
                <w:szCs w:val="18"/>
              </w:rPr>
              <w:t>NiCr</w:t>
            </w:r>
            <w:proofErr w:type="spellEnd"/>
            <w:r w:rsidRPr="00AB6044">
              <w:rPr>
                <w:rFonts w:ascii="Cambria" w:hAnsi="Cambria" w:cs="Cambria"/>
                <w:color w:val="000000"/>
                <w:sz w:val="18"/>
                <w:szCs w:val="18"/>
              </w:rPr>
              <w:t>, and milled CoCr groups before and after veneering. Crystallite size differed between monoclinic and tetragonal phases in zirconia.</w:t>
            </w:r>
          </w:p>
          <w:p w14:paraId="15B08474" w14:textId="77777777" w:rsidR="00AB6044" w:rsidRPr="00AB6044" w:rsidRDefault="00AB6044" w:rsidP="00AB6044">
            <w:pPr>
              <w:suppressAutoHyphens/>
              <w:autoSpaceDE w:val="0"/>
              <w:autoSpaceDN w:val="0"/>
              <w:adjustRightInd w:val="0"/>
              <w:spacing w:after="62" w:line="288" w:lineRule="auto"/>
              <w:jc w:val="both"/>
              <w:textAlignment w:val="center"/>
              <w:rPr>
                <w:rFonts w:ascii="Cambria" w:hAnsi="Cambria" w:cs="Cambria"/>
                <w:b/>
                <w:bCs/>
                <w:color w:val="000000"/>
                <w:sz w:val="18"/>
                <w:szCs w:val="18"/>
              </w:rPr>
            </w:pPr>
            <w:r w:rsidRPr="00AB6044">
              <w:rPr>
                <w:rFonts w:ascii="Cambria" w:hAnsi="Cambria" w:cs="Cambria"/>
                <w:b/>
                <w:bCs/>
                <w:color w:val="2E74B5"/>
                <w:sz w:val="18"/>
                <w:szCs w:val="18"/>
              </w:rPr>
              <w:t xml:space="preserve">Conclusion: </w:t>
            </w:r>
            <w:r w:rsidRPr="00AB6044">
              <w:rPr>
                <w:rFonts w:ascii="Cambria" w:hAnsi="Cambria" w:cs="Cambria"/>
                <w:color w:val="000000"/>
                <w:sz w:val="18"/>
                <w:szCs w:val="18"/>
              </w:rPr>
              <w:t>The study highlights that ceramic-layering induces significant microstructural changes in alloys, enhancing bonding potential and mechanical stability. Pre-sintered materials show a fine homogeneous surface, optimizing ceramic adherence and potentially improving clinical outcomes.</w:t>
            </w:r>
          </w:p>
          <w:p w14:paraId="2FD6263E" w14:textId="77777777" w:rsidR="00AB6044" w:rsidRPr="00AB6044" w:rsidRDefault="00AB6044" w:rsidP="00AB6044">
            <w:pPr>
              <w:suppressAutoHyphens/>
              <w:autoSpaceDE w:val="0"/>
              <w:autoSpaceDN w:val="0"/>
              <w:adjustRightInd w:val="0"/>
              <w:spacing w:after="17" w:line="288" w:lineRule="auto"/>
              <w:jc w:val="both"/>
              <w:textAlignment w:val="center"/>
              <w:rPr>
                <w:rFonts w:ascii="Calibri" w:hAnsi="Calibri" w:cs="Calibri"/>
                <w:color w:val="000000"/>
              </w:rPr>
            </w:pPr>
            <w:r w:rsidRPr="00AB6044">
              <w:rPr>
                <w:rFonts w:ascii="Cambria" w:hAnsi="Cambria" w:cs="Cambria"/>
                <w:b/>
                <w:bCs/>
                <w:color w:val="2E74B5"/>
                <w:sz w:val="18"/>
                <w:szCs w:val="18"/>
              </w:rPr>
              <w:t xml:space="preserve">Keywords: </w:t>
            </w:r>
            <w:r w:rsidRPr="00AB6044">
              <w:rPr>
                <w:rFonts w:ascii="Cambria" w:hAnsi="Cambria" w:cs="Cambria"/>
                <w:color w:val="000000"/>
                <w:sz w:val="18"/>
                <w:szCs w:val="18"/>
              </w:rPr>
              <w:t>Dental Materials; Materials Testing; Zirconium</w:t>
            </w:r>
          </w:p>
        </w:tc>
      </w:tr>
      <w:tr w:rsidR="00AB6044" w:rsidRPr="00AB6044" w14:paraId="20430FAE" w14:textId="77777777">
        <w:trPr>
          <w:trHeight w:val="1303"/>
        </w:trPr>
        <w:tc>
          <w:tcPr>
            <w:tcW w:w="2929" w:type="dxa"/>
            <w:tcBorders>
              <w:top w:val="single" w:sz="4" w:space="0" w:color="000000"/>
              <w:left w:val="single" w:sz="6" w:space="0" w:color="auto"/>
              <w:bottom w:val="single" w:sz="4" w:space="0" w:color="000000"/>
              <w:right w:val="nil"/>
            </w:tcBorders>
            <w:tcMar>
              <w:top w:w="80" w:type="dxa"/>
              <w:left w:w="80" w:type="dxa"/>
              <w:bottom w:w="80" w:type="dxa"/>
              <w:right w:w="80" w:type="dxa"/>
            </w:tcMar>
          </w:tcPr>
          <w:p w14:paraId="39EFC22A" w14:textId="77777777" w:rsidR="00AB6044" w:rsidRPr="00AB6044" w:rsidRDefault="00AB6044" w:rsidP="00AB6044">
            <w:pPr>
              <w:autoSpaceDE w:val="0"/>
              <w:autoSpaceDN w:val="0"/>
              <w:adjustRightInd w:val="0"/>
              <w:spacing w:before="120" w:after="0" w:line="288" w:lineRule="auto"/>
              <w:textAlignment w:val="center"/>
              <w:rPr>
                <w:rFonts w:ascii="Cambria" w:hAnsi="Cambria" w:cs="Cambria"/>
                <w:b/>
                <w:bCs/>
                <w:i/>
                <w:iCs/>
                <w:color w:val="000000"/>
                <w:sz w:val="18"/>
                <w:szCs w:val="18"/>
              </w:rPr>
            </w:pPr>
            <w:r w:rsidRPr="00AB6044">
              <w:rPr>
                <w:rFonts w:ascii="Cambria" w:hAnsi="Cambria" w:cs="Cambria"/>
                <w:b/>
                <w:bCs/>
                <w:i/>
                <w:iCs/>
                <w:color w:val="000000"/>
                <w:sz w:val="18"/>
                <w:szCs w:val="18"/>
              </w:rPr>
              <w:t>Article History:</w:t>
            </w:r>
          </w:p>
          <w:p w14:paraId="3DF88925" w14:textId="77777777" w:rsidR="00AB6044" w:rsidRPr="00AB6044" w:rsidRDefault="00AB6044" w:rsidP="00AB6044">
            <w:pPr>
              <w:autoSpaceDE w:val="0"/>
              <w:autoSpaceDN w:val="0"/>
              <w:adjustRightInd w:val="0"/>
              <w:spacing w:after="0" w:line="288" w:lineRule="auto"/>
              <w:textAlignment w:val="center"/>
              <w:rPr>
                <w:rFonts w:ascii="Cambria" w:hAnsi="Cambria" w:cs="Cambria"/>
                <w:color w:val="000000"/>
                <w:sz w:val="18"/>
                <w:szCs w:val="18"/>
              </w:rPr>
            </w:pPr>
            <w:r w:rsidRPr="00AB6044">
              <w:rPr>
                <w:rFonts w:ascii="Cambria" w:hAnsi="Cambria" w:cs="Cambria"/>
                <w:color w:val="000000"/>
                <w:sz w:val="18"/>
                <w:szCs w:val="18"/>
              </w:rPr>
              <w:t>Received: 10 Aug 2023</w:t>
            </w:r>
          </w:p>
          <w:p w14:paraId="02B219A7" w14:textId="77777777" w:rsidR="00AB6044" w:rsidRPr="00AB6044" w:rsidRDefault="00AB6044" w:rsidP="00AB6044">
            <w:pPr>
              <w:autoSpaceDE w:val="0"/>
              <w:autoSpaceDN w:val="0"/>
              <w:adjustRightInd w:val="0"/>
              <w:spacing w:line="288" w:lineRule="auto"/>
              <w:textAlignment w:val="center"/>
              <w:rPr>
                <w:rFonts w:ascii="Cambria" w:hAnsi="Cambria" w:cs="Cambria"/>
                <w:color w:val="000000"/>
                <w:sz w:val="18"/>
                <w:szCs w:val="18"/>
              </w:rPr>
            </w:pPr>
            <w:r w:rsidRPr="00AB6044">
              <w:rPr>
                <w:rFonts w:ascii="Cambria" w:hAnsi="Cambria" w:cs="Cambria"/>
                <w:color w:val="000000"/>
                <w:sz w:val="18"/>
                <w:szCs w:val="18"/>
              </w:rPr>
              <w:t>Accepted: 25 Feb 2024</w:t>
            </w:r>
            <w:r w:rsidRPr="00AB6044">
              <w:rPr>
                <w:rFonts w:ascii="Cambria" w:hAnsi="Cambria" w:cs="Cambria"/>
                <w:color w:val="000000"/>
                <w:sz w:val="18"/>
                <w:szCs w:val="18"/>
              </w:rPr>
              <w:br/>
              <w:t>Published: 11 Aug 2024</w:t>
            </w:r>
          </w:p>
          <w:p w14:paraId="058EBA8B" w14:textId="77777777" w:rsidR="00AB6044" w:rsidRPr="00AB6044" w:rsidRDefault="00AB6044" w:rsidP="00AB6044">
            <w:pPr>
              <w:autoSpaceDE w:val="0"/>
              <w:autoSpaceDN w:val="0"/>
              <w:adjustRightInd w:val="0"/>
              <w:spacing w:after="120" w:line="288" w:lineRule="auto"/>
              <w:textAlignment w:val="center"/>
              <w:rPr>
                <w:rFonts w:ascii="Cambria" w:hAnsi="Cambria" w:cs="Cambria"/>
                <w:color w:val="000000"/>
                <w:sz w:val="16"/>
                <w:szCs w:val="16"/>
              </w:rPr>
            </w:pPr>
          </w:p>
          <w:p w14:paraId="4F9713AE" w14:textId="77777777" w:rsidR="00AB6044" w:rsidRPr="00AB6044" w:rsidRDefault="00AB6044" w:rsidP="00AB6044">
            <w:pPr>
              <w:autoSpaceDE w:val="0"/>
              <w:autoSpaceDN w:val="0"/>
              <w:adjustRightInd w:val="0"/>
              <w:spacing w:after="120" w:line="288" w:lineRule="auto"/>
              <w:textAlignment w:val="center"/>
              <w:rPr>
                <w:rFonts w:ascii="Calibri" w:hAnsi="Calibri" w:cs="Calibri"/>
                <w:color w:val="000000"/>
              </w:rPr>
            </w:pPr>
          </w:p>
        </w:tc>
        <w:tc>
          <w:tcPr>
            <w:tcW w:w="60" w:type="dxa"/>
            <w:tcBorders>
              <w:top w:val="single" w:sz="6" w:space="0" w:color="auto"/>
              <w:left w:val="nil"/>
              <w:bottom w:val="single" w:sz="6" w:space="0" w:color="auto"/>
              <w:right w:val="nil"/>
            </w:tcBorders>
            <w:tcMar>
              <w:top w:w="80" w:type="dxa"/>
              <w:left w:w="80" w:type="dxa"/>
              <w:bottom w:w="80" w:type="dxa"/>
              <w:right w:w="80" w:type="dxa"/>
            </w:tcMar>
          </w:tcPr>
          <w:p w14:paraId="71DAD8FC" w14:textId="77777777" w:rsidR="00AB6044" w:rsidRPr="00AB6044" w:rsidRDefault="00AB6044" w:rsidP="00AB6044">
            <w:pPr>
              <w:autoSpaceDE w:val="0"/>
              <w:autoSpaceDN w:val="0"/>
              <w:adjustRightInd w:val="0"/>
              <w:spacing w:after="0" w:line="240" w:lineRule="auto"/>
              <w:rPr>
                <w:rFonts w:ascii="Cambria" w:hAnsi="Cambria"/>
                <w:sz w:val="24"/>
                <w:szCs w:val="24"/>
              </w:rPr>
            </w:pPr>
          </w:p>
        </w:tc>
        <w:tc>
          <w:tcPr>
            <w:tcW w:w="6302" w:type="dxa"/>
            <w:vMerge/>
            <w:tcBorders>
              <w:top w:val="single" w:sz="4" w:space="0" w:color="000000"/>
              <w:left w:val="nil"/>
              <w:bottom w:val="single" w:sz="4" w:space="0" w:color="000000"/>
              <w:right w:val="single" w:sz="6" w:space="0" w:color="auto"/>
            </w:tcBorders>
          </w:tcPr>
          <w:p w14:paraId="73C323D8" w14:textId="77777777" w:rsidR="00AB6044" w:rsidRPr="00AB6044" w:rsidRDefault="00AB6044" w:rsidP="00AB6044">
            <w:pPr>
              <w:autoSpaceDE w:val="0"/>
              <w:autoSpaceDN w:val="0"/>
              <w:adjustRightInd w:val="0"/>
              <w:spacing w:after="0" w:line="240" w:lineRule="auto"/>
              <w:rPr>
                <w:rFonts w:ascii="Cambria" w:hAnsi="Cambria"/>
                <w:sz w:val="24"/>
                <w:szCs w:val="24"/>
              </w:rPr>
            </w:pPr>
          </w:p>
        </w:tc>
      </w:tr>
      <w:tr w:rsidR="00AB6044" w:rsidRPr="00AB6044" w14:paraId="78421C97" w14:textId="77777777">
        <w:trPr>
          <w:trHeight w:val="2724"/>
        </w:trPr>
        <w:tc>
          <w:tcPr>
            <w:tcW w:w="2929" w:type="dxa"/>
            <w:tcBorders>
              <w:top w:val="single" w:sz="4" w:space="0" w:color="000000"/>
              <w:left w:val="single" w:sz="6" w:space="0" w:color="auto"/>
              <w:bottom w:val="single" w:sz="4" w:space="0" w:color="000000"/>
              <w:right w:val="nil"/>
            </w:tcBorders>
            <w:tcMar>
              <w:top w:w="80" w:type="dxa"/>
              <w:left w:w="80" w:type="dxa"/>
              <w:bottom w:w="80" w:type="dxa"/>
              <w:right w:w="80" w:type="dxa"/>
            </w:tcMar>
          </w:tcPr>
          <w:p w14:paraId="47BD4394" w14:textId="77777777" w:rsidR="00AB6044" w:rsidRPr="00AB6044" w:rsidRDefault="00AB6044" w:rsidP="00AB6044">
            <w:pPr>
              <w:autoSpaceDE w:val="0"/>
              <w:autoSpaceDN w:val="0"/>
              <w:adjustRightInd w:val="0"/>
              <w:spacing w:before="120" w:line="288" w:lineRule="auto"/>
              <w:jc w:val="both"/>
              <w:textAlignment w:val="center"/>
              <w:rPr>
                <w:rFonts w:ascii="Cambria" w:hAnsi="Cambria" w:cs="Cambria"/>
                <w:b/>
                <w:bCs/>
                <w:i/>
                <w:iCs/>
                <w:color w:val="000000"/>
                <w:sz w:val="18"/>
                <w:szCs w:val="18"/>
              </w:rPr>
            </w:pPr>
            <w:r w:rsidRPr="00AB6044">
              <w:rPr>
                <w:rFonts w:ascii="Cambria" w:hAnsi="Cambria" w:cs="Cambria"/>
                <w:b/>
                <w:bCs/>
                <w:i/>
                <w:iCs/>
                <w:color w:val="000000"/>
                <w:sz w:val="18"/>
                <w:szCs w:val="18"/>
              </w:rPr>
              <w:t>* Corresponding author</w:t>
            </w:r>
            <w:r w:rsidRPr="00AB6044">
              <w:rPr>
                <w:rFonts w:ascii="Times New Roman" w:hAnsi="Times New Roman" w:cs="Times New Roman"/>
                <w:b/>
                <w:bCs/>
                <w:i/>
                <w:iCs/>
                <w:color w:val="000000"/>
                <w:sz w:val="18"/>
                <w:szCs w:val="18"/>
                <w:rtl/>
                <w:lang w:bidi="fa-IR"/>
              </w:rPr>
              <w:t>:</w:t>
            </w:r>
            <w:r w:rsidRPr="00AB6044">
              <w:rPr>
                <w:rFonts w:ascii="Cambria" w:hAnsi="Cambria" w:cs="Cambria"/>
                <w:b/>
                <w:bCs/>
                <w:i/>
                <w:iCs/>
                <w:color w:val="000000"/>
                <w:sz w:val="18"/>
                <w:szCs w:val="18"/>
              </w:rPr>
              <w:t xml:space="preserve"> </w:t>
            </w:r>
          </w:p>
          <w:p w14:paraId="42D6558A" w14:textId="77777777" w:rsidR="00AB6044" w:rsidRPr="00AB6044" w:rsidRDefault="00AB6044" w:rsidP="00AB6044">
            <w:pPr>
              <w:suppressAutoHyphens/>
              <w:autoSpaceDE w:val="0"/>
              <w:autoSpaceDN w:val="0"/>
              <w:adjustRightInd w:val="0"/>
              <w:spacing w:line="288" w:lineRule="auto"/>
              <w:jc w:val="both"/>
              <w:textAlignment w:val="center"/>
              <w:rPr>
                <w:rFonts w:ascii="Cambria" w:hAnsi="Cambria" w:cs="Cambria"/>
                <w:color w:val="000000"/>
                <w:sz w:val="16"/>
                <w:szCs w:val="16"/>
              </w:rPr>
            </w:pPr>
            <w:r w:rsidRPr="00AB6044">
              <w:rPr>
                <w:rFonts w:ascii="Cambria" w:hAnsi="Cambria" w:cs="Cambria"/>
                <w:color w:val="000000"/>
                <w:sz w:val="16"/>
                <w:szCs w:val="16"/>
              </w:rPr>
              <w:t>Department of Prosthodontics, Faculty of Dentistry, Lebanese University, Beirut, Lebanon; Department of Fixed Prosthodontics, Faculty of Dentistry, Saint Joseph University, Beirut, Lebanon</w:t>
            </w:r>
          </w:p>
          <w:p w14:paraId="339C61A1" w14:textId="77777777" w:rsidR="00AB6044" w:rsidRPr="00AB6044" w:rsidRDefault="00AB6044" w:rsidP="00AB6044">
            <w:pPr>
              <w:autoSpaceDE w:val="0"/>
              <w:autoSpaceDN w:val="0"/>
              <w:adjustRightInd w:val="0"/>
              <w:spacing w:line="288" w:lineRule="auto"/>
              <w:textAlignment w:val="center"/>
              <w:rPr>
                <w:rFonts w:ascii="Calibri" w:hAnsi="Calibri" w:cs="Calibri"/>
                <w:color w:val="000000"/>
              </w:rPr>
            </w:pPr>
            <w:r w:rsidRPr="00AB6044">
              <w:rPr>
                <w:rFonts w:ascii="Cambria" w:hAnsi="Cambria" w:cs="Cambria"/>
                <w:color w:val="000000"/>
                <w:sz w:val="16"/>
                <w:szCs w:val="16"/>
              </w:rPr>
              <w:t xml:space="preserve">Email: </w:t>
            </w:r>
            <w:r w:rsidRPr="00AB6044">
              <w:rPr>
                <w:rFonts w:ascii="Cambria" w:hAnsi="Cambria" w:cs="Cambria"/>
                <w:color w:val="5B9BD5"/>
                <w:sz w:val="16"/>
                <w:szCs w:val="16"/>
                <w:u w:val="thick" w:color="5B9BD5"/>
              </w:rPr>
              <w:t>edaou@ul.edu.lb</w:t>
            </w:r>
            <w:r w:rsidRPr="00AB6044">
              <w:rPr>
                <w:rFonts w:ascii="Cambria" w:hAnsi="Cambria" w:cs="Cambria"/>
                <w:color w:val="5B9BD5"/>
                <w:sz w:val="16"/>
                <w:szCs w:val="16"/>
                <w:u w:val="thick" w:color="5B9BD5"/>
              </w:rPr>
              <w:br/>
            </w:r>
            <w:r w:rsidRPr="00AB6044">
              <w:rPr>
                <w:rFonts w:ascii="Cambria" w:hAnsi="Cambria" w:cs="Cambria"/>
                <w:color w:val="5B9BD5"/>
                <w:sz w:val="16"/>
                <w:szCs w:val="16"/>
                <w:u w:color="5B9BD5"/>
              </w:rPr>
              <w:t xml:space="preserve">             </w:t>
            </w:r>
            <w:r w:rsidRPr="00AB6044">
              <w:rPr>
                <w:rFonts w:ascii="Cambria" w:hAnsi="Cambria" w:cs="Cambria"/>
                <w:color w:val="5B9BD5"/>
                <w:sz w:val="16"/>
                <w:szCs w:val="16"/>
                <w:u w:val="thick" w:color="5B9BD5"/>
              </w:rPr>
              <w:t>elie.daou2@usj.edu.lb</w:t>
            </w:r>
          </w:p>
        </w:tc>
        <w:tc>
          <w:tcPr>
            <w:tcW w:w="60" w:type="dxa"/>
            <w:tcBorders>
              <w:top w:val="single" w:sz="6" w:space="0" w:color="auto"/>
              <w:left w:val="nil"/>
              <w:bottom w:val="single" w:sz="4" w:space="0" w:color="000000"/>
              <w:right w:val="nil"/>
            </w:tcBorders>
            <w:tcMar>
              <w:top w:w="80" w:type="dxa"/>
              <w:left w:w="80" w:type="dxa"/>
              <w:bottom w:w="80" w:type="dxa"/>
              <w:right w:w="80" w:type="dxa"/>
            </w:tcMar>
          </w:tcPr>
          <w:p w14:paraId="115A36CE" w14:textId="77777777" w:rsidR="00AB6044" w:rsidRPr="00AB6044" w:rsidRDefault="00AB6044" w:rsidP="00AB6044">
            <w:pPr>
              <w:autoSpaceDE w:val="0"/>
              <w:autoSpaceDN w:val="0"/>
              <w:adjustRightInd w:val="0"/>
              <w:spacing w:after="0" w:line="240" w:lineRule="auto"/>
              <w:rPr>
                <w:rFonts w:ascii="Cambria" w:hAnsi="Cambria"/>
                <w:sz w:val="24"/>
                <w:szCs w:val="24"/>
              </w:rPr>
            </w:pPr>
          </w:p>
        </w:tc>
        <w:tc>
          <w:tcPr>
            <w:tcW w:w="6302" w:type="dxa"/>
            <w:vMerge/>
            <w:tcBorders>
              <w:top w:val="single" w:sz="4" w:space="0" w:color="000000"/>
              <w:left w:val="nil"/>
              <w:bottom w:val="single" w:sz="4" w:space="0" w:color="000000"/>
              <w:right w:val="single" w:sz="6" w:space="0" w:color="auto"/>
            </w:tcBorders>
          </w:tcPr>
          <w:p w14:paraId="4CF54418" w14:textId="77777777" w:rsidR="00AB6044" w:rsidRPr="00AB6044" w:rsidRDefault="00AB6044" w:rsidP="00AB6044">
            <w:pPr>
              <w:autoSpaceDE w:val="0"/>
              <w:autoSpaceDN w:val="0"/>
              <w:adjustRightInd w:val="0"/>
              <w:spacing w:after="0" w:line="240" w:lineRule="auto"/>
              <w:rPr>
                <w:rFonts w:ascii="Cambria" w:hAnsi="Cambria"/>
                <w:sz w:val="24"/>
                <w:szCs w:val="24"/>
              </w:rPr>
            </w:pPr>
          </w:p>
        </w:tc>
      </w:tr>
      <w:tr w:rsidR="00AB6044" w:rsidRPr="00AB6044" w14:paraId="5D5862C4" w14:textId="77777777">
        <w:trPr>
          <w:trHeight w:val="800"/>
        </w:trPr>
        <w:tc>
          <w:tcPr>
            <w:tcW w:w="9291" w:type="dxa"/>
            <w:gridSpan w:val="3"/>
            <w:tcBorders>
              <w:top w:val="single" w:sz="4" w:space="0" w:color="000000"/>
              <w:left w:val="single" w:sz="6" w:space="0" w:color="auto"/>
              <w:bottom w:val="single" w:sz="4" w:space="0" w:color="000000"/>
              <w:right w:val="single" w:sz="6" w:space="0" w:color="auto"/>
            </w:tcBorders>
            <w:tcMar>
              <w:top w:w="80" w:type="dxa"/>
              <w:left w:w="80" w:type="dxa"/>
              <w:bottom w:w="80" w:type="dxa"/>
              <w:right w:w="80" w:type="dxa"/>
            </w:tcMar>
            <w:vAlign w:val="center"/>
          </w:tcPr>
          <w:p w14:paraId="1B4FBED3" w14:textId="77777777" w:rsidR="00AB6044" w:rsidRPr="00AB6044" w:rsidRDefault="00AB6044" w:rsidP="00AB6044">
            <w:pPr>
              <w:suppressAutoHyphens/>
              <w:autoSpaceDE w:val="0"/>
              <w:autoSpaceDN w:val="0"/>
              <w:adjustRightInd w:val="0"/>
              <w:spacing w:after="0" w:line="288" w:lineRule="auto"/>
              <w:ind w:left="1134" w:hanging="567"/>
              <w:jc w:val="both"/>
              <w:textAlignment w:val="center"/>
              <w:rPr>
                <w:rFonts w:ascii="Calibri" w:hAnsi="Calibri" w:cs="Calibri"/>
                <w:color w:val="000000"/>
              </w:rPr>
            </w:pPr>
            <w:r w:rsidRPr="00AB6044">
              <w:rPr>
                <w:rFonts w:ascii="Wingdings" w:hAnsi="Wingdings" w:cs="Wingdings"/>
                <w:color w:val="000000"/>
              </w:rPr>
              <w:t></w:t>
            </w:r>
            <w:r w:rsidRPr="00AB6044">
              <w:rPr>
                <w:rFonts w:ascii="Wingdings" w:hAnsi="Wingdings" w:cs="Wingdings"/>
                <w:color w:val="000000"/>
              </w:rPr>
              <w:tab/>
            </w:r>
            <w:r w:rsidRPr="00AB6044">
              <w:rPr>
                <w:rFonts w:ascii="Cambria" w:hAnsi="Cambria" w:cs="Cambria"/>
                <w:b/>
                <w:bCs/>
                <w:color w:val="2E74B5"/>
                <w:sz w:val="18"/>
                <w:szCs w:val="18"/>
              </w:rPr>
              <w:t>Cite this article as:</w:t>
            </w:r>
            <w:r w:rsidRPr="00AB6044">
              <w:rPr>
                <w:rFonts w:ascii="Cambria" w:hAnsi="Cambria" w:cs="Cambria"/>
                <w:color w:val="000000"/>
                <w:sz w:val="18"/>
                <w:szCs w:val="18"/>
              </w:rPr>
              <w:t xml:space="preserve">  </w:t>
            </w:r>
            <w:proofErr w:type="spellStart"/>
            <w:r w:rsidRPr="00AB6044">
              <w:rPr>
                <w:rFonts w:ascii="Cambria" w:hAnsi="Cambria" w:cs="Cambria"/>
                <w:color w:val="000000"/>
                <w:sz w:val="18"/>
                <w:szCs w:val="18"/>
              </w:rPr>
              <w:t>Daou</w:t>
            </w:r>
            <w:proofErr w:type="spellEnd"/>
            <w:r w:rsidRPr="00AB6044">
              <w:rPr>
                <w:rFonts w:ascii="Cambria" w:hAnsi="Cambria" w:cs="Cambria"/>
                <w:color w:val="000000"/>
                <w:sz w:val="18"/>
                <w:szCs w:val="18"/>
              </w:rPr>
              <w:t xml:space="preserve"> E </w:t>
            </w:r>
            <w:proofErr w:type="spellStart"/>
            <w:r w:rsidRPr="00AB6044">
              <w:rPr>
                <w:rFonts w:ascii="Cambria" w:hAnsi="Cambria" w:cs="Cambria"/>
                <w:color w:val="000000"/>
                <w:sz w:val="18"/>
                <w:szCs w:val="18"/>
              </w:rPr>
              <w:t>E</w:t>
            </w:r>
            <w:proofErr w:type="spellEnd"/>
            <w:r w:rsidRPr="00AB6044">
              <w:rPr>
                <w:rFonts w:ascii="Cambria" w:hAnsi="Cambria" w:cs="Cambria"/>
                <w:color w:val="000000"/>
                <w:sz w:val="18"/>
                <w:szCs w:val="18"/>
              </w:rPr>
              <w:t xml:space="preserve">, </w:t>
            </w:r>
            <w:proofErr w:type="spellStart"/>
            <w:r w:rsidRPr="00AB6044">
              <w:rPr>
                <w:rFonts w:ascii="Cambria" w:hAnsi="Cambria" w:cs="Cambria"/>
                <w:color w:val="000000"/>
                <w:sz w:val="18"/>
                <w:szCs w:val="18"/>
              </w:rPr>
              <w:t>Özcan</w:t>
            </w:r>
            <w:proofErr w:type="spellEnd"/>
            <w:r w:rsidRPr="00AB6044">
              <w:rPr>
                <w:rFonts w:ascii="Cambria" w:hAnsi="Cambria" w:cs="Cambria"/>
                <w:color w:val="000000"/>
                <w:sz w:val="18"/>
                <w:szCs w:val="18"/>
              </w:rPr>
              <w:t xml:space="preserve"> M, </w:t>
            </w:r>
            <w:proofErr w:type="spellStart"/>
            <w:r w:rsidRPr="00AB6044">
              <w:rPr>
                <w:rFonts w:ascii="Cambria" w:hAnsi="Cambria" w:cs="Cambria"/>
                <w:color w:val="000000"/>
                <w:sz w:val="18"/>
                <w:szCs w:val="18"/>
              </w:rPr>
              <w:t>Salameh</w:t>
            </w:r>
            <w:proofErr w:type="spellEnd"/>
            <w:r w:rsidRPr="00AB6044">
              <w:rPr>
                <w:rFonts w:ascii="Cambria" w:hAnsi="Cambria" w:cs="Cambria"/>
                <w:color w:val="000000"/>
                <w:sz w:val="18"/>
                <w:szCs w:val="18"/>
              </w:rPr>
              <w:t xml:space="preserve"> P, </w:t>
            </w:r>
            <w:proofErr w:type="spellStart"/>
            <w:r w:rsidRPr="00AB6044">
              <w:rPr>
                <w:rFonts w:ascii="Cambria" w:hAnsi="Cambria" w:cs="Cambria"/>
                <w:color w:val="000000"/>
                <w:sz w:val="18"/>
                <w:szCs w:val="18"/>
              </w:rPr>
              <w:t>Salameh</w:t>
            </w:r>
            <w:proofErr w:type="spellEnd"/>
            <w:r w:rsidRPr="00AB6044">
              <w:rPr>
                <w:rFonts w:ascii="Cambria" w:hAnsi="Cambria" w:cs="Cambria"/>
                <w:color w:val="000000"/>
                <w:sz w:val="18"/>
                <w:szCs w:val="18"/>
              </w:rPr>
              <w:t xml:space="preserve"> Z. Effect of Ceramic Veneering on the Microstructure of Pre-</w:t>
            </w:r>
            <w:proofErr w:type="gramStart"/>
            <w:r w:rsidRPr="00AB6044">
              <w:rPr>
                <w:rFonts w:ascii="Cambria" w:hAnsi="Cambria" w:cs="Cambria"/>
                <w:color w:val="000000"/>
                <w:sz w:val="18"/>
                <w:szCs w:val="18"/>
              </w:rPr>
              <w:t>sintered</w:t>
            </w:r>
            <w:proofErr w:type="gramEnd"/>
            <w:r w:rsidRPr="00AB6044">
              <w:rPr>
                <w:rFonts w:ascii="Cambria" w:hAnsi="Cambria" w:cs="Cambria"/>
                <w:color w:val="000000"/>
                <w:sz w:val="18"/>
                <w:szCs w:val="18"/>
              </w:rPr>
              <w:t xml:space="preserve"> Cobalt-Chromium, Compared to Pre-sintered Zirconia and Conventional Cast Alloys. </w:t>
            </w:r>
            <w:r w:rsidRPr="00AB6044">
              <w:rPr>
                <w:rFonts w:ascii="Cambria" w:hAnsi="Cambria" w:cs="Cambria"/>
                <w:i/>
                <w:iCs/>
                <w:color w:val="000000"/>
                <w:sz w:val="18"/>
                <w:szCs w:val="18"/>
              </w:rPr>
              <w:t>Front Dent</w:t>
            </w:r>
            <w:r w:rsidRPr="00AB6044">
              <w:rPr>
                <w:rFonts w:ascii="Cambria" w:hAnsi="Cambria" w:cs="Cambria"/>
                <w:color w:val="000000"/>
                <w:sz w:val="18"/>
                <w:szCs w:val="18"/>
              </w:rPr>
              <w:t>. 2024:21:32.</w:t>
            </w:r>
          </w:p>
        </w:tc>
      </w:tr>
    </w:tbl>
    <w:p w14:paraId="22D1E94C" w14:textId="77777777" w:rsidR="00AB6044" w:rsidRPr="00AB6044" w:rsidRDefault="00AB6044" w:rsidP="00AB6044">
      <w:pPr>
        <w:suppressAutoHyphens/>
        <w:autoSpaceDE w:val="0"/>
        <w:autoSpaceDN w:val="0"/>
        <w:adjustRightInd w:val="0"/>
        <w:spacing w:line="288" w:lineRule="auto"/>
        <w:textAlignment w:val="center"/>
        <w:rPr>
          <w:rFonts w:ascii="Calibri" w:hAnsi="Calibri" w:cs="Calibri"/>
          <w:color w:val="000000"/>
        </w:rPr>
      </w:pPr>
    </w:p>
    <w:p w14:paraId="2F29F888" w14:textId="77777777" w:rsidR="00AB6044" w:rsidRPr="00AB6044" w:rsidRDefault="00AB6044" w:rsidP="00AB6044">
      <w:pPr>
        <w:shd w:val="clear" w:color="auto" w:fill="4472C4"/>
        <w:autoSpaceDE w:val="0"/>
        <w:autoSpaceDN w:val="0"/>
        <w:adjustRightInd w:val="0"/>
        <w:spacing w:after="28" w:line="288" w:lineRule="auto"/>
        <w:jc w:val="both"/>
        <w:textAlignment w:val="center"/>
        <w:rPr>
          <w:rFonts w:ascii="Cambria" w:hAnsi="Cambria" w:cs="Cambria"/>
          <w:b/>
          <w:bCs/>
          <w:color w:val="FFFFFF"/>
        </w:rPr>
      </w:pPr>
      <w:r w:rsidRPr="00AB6044">
        <w:rPr>
          <w:rFonts w:ascii="Cambria" w:hAnsi="Cambria" w:cs="Cambria"/>
          <w:b/>
          <w:bCs/>
          <w:color w:val="FFFFFF"/>
        </w:rPr>
        <w:t>INTRODUCTION</w:t>
      </w:r>
    </w:p>
    <w:p w14:paraId="78303FB0"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lastRenderedPageBreak/>
        <w:t>Cobalt-chromium (CoCr), considered more biocompatible, has replaced the commonly used nickel-chromium (</w:t>
      </w:r>
      <w:proofErr w:type="spellStart"/>
      <w:r w:rsidRPr="00AB6044">
        <w:rPr>
          <w:rFonts w:ascii="Cambria" w:hAnsi="Cambria" w:cs="Cambria"/>
          <w:color w:val="000000"/>
        </w:rPr>
        <w:t>NiCr</w:t>
      </w:r>
      <w:proofErr w:type="spellEnd"/>
      <w:r w:rsidRPr="00AB6044">
        <w:rPr>
          <w:rFonts w:ascii="Cambria" w:hAnsi="Cambria" w:cs="Cambria"/>
          <w:color w:val="000000"/>
        </w:rPr>
        <w:t xml:space="preserve">) as a substructure for dental ceramics. The International Organization for Standardization does not require any specific composition of the cobalt-based alloys used for metal-ceramic restorations. The mass percentage varies among the three main constituents: Co as the main constituent, Cr not less than 25% (m/m), molybdenum not less than 4% (m/m), and </w:t>
      </w:r>
      <w:proofErr w:type="spellStart"/>
      <w:r w:rsidRPr="00AB6044">
        <w:rPr>
          <w:rFonts w:ascii="Cambria" w:hAnsi="Cambria" w:cs="Cambria"/>
          <w:color w:val="000000"/>
        </w:rPr>
        <w:t>Co+Ni+Cr</w:t>
      </w:r>
      <w:proofErr w:type="spellEnd"/>
      <w:r w:rsidRPr="00AB6044">
        <w:rPr>
          <w:rFonts w:ascii="Cambria" w:hAnsi="Cambria" w:cs="Cambria"/>
          <w:color w:val="000000"/>
        </w:rPr>
        <w:t xml:space="preserve"> not less than 85% (m/m).</w:t>
      </w:r>
      <w:r w:rsidRPr="00AB6044">
        <w:rPr>
          <w:rFonts w:ascii="Cambria" w:hAnsi="Cambria" w:cs="Cambria"/>
          <w:color w:val="000000"/>
          <w:vertAlign w:val="superscript"/>
        </w:rPr>
        <w:t>1,2</w:t>
      </w:r>
      <w:r w:rsidRPr="00AB6044">
        <w:rPr>
          <w:rFonts w:ascii="Cambria" w:hAnsi="Cambria" w:cs="Cambria"/>
          <w:color w:val="000000"/>
        </w:rPr>
        <w:t xml:space="preserve"> </w:t>
      </w:r>
    </w:p>
    <w:p w14:paraId="6E082B4F"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t>The strength of the ceramic bond to zirconia and base metal alloys has ranged between 9.4 MPa and 95 MPa.</w:t>
      </w:r>
      <w:r w:rsidRPr="00AB6044">
        <w:rPr>
          <w:rFonts w:ascii="Cambria" w:hAnsi="Cambria" w:cs="Cambria"/>
          <w:color w:val="000000"/>
          <w:vertAlign w:val="superscript"/>
        </w:rPr>
        <w:t>3,4</w:t>
      </w:r>
      <w:r w:rsidRPr="00AB6044">
        <w:rPr>
          <w:rFonts w:ascii="Cambria" w:hAnsi="Cambria" w:cs="Cambria"/>
          <w:color w:val="000000"/>
        </w:rPr>
        <w:t xml:space="preserve"> The mechanical, chemical, Van Der Waals, and compressive forces may control the metal-porcelain liaison.</w:t>
      </w:r>
      <w:r w:rsidRPr="00AB6044">
        <w:rPr>
          <w:rFonts w:ascii="Cambria" w:hAnsi="Cambria" w:cs="Cambria"/>
          <w:color w:val="000000"/>
          <w:vertAlign w:val="superscript"/>
        </w:rPr>
        <w:t>5</w:t>
      </w:r>
      <w:r w:rsidRPr="00AB6044">
        <w:rPr>
          <w:rFonts w:ascii="Cambria" w:hAnsi="Cambria" w:cs="Cambria"/>
          <w:color w:val="000000"/>
        </w:rPr>
        <w:t xml:space="preserve"> The chemical bond may be crucial in the adhesion process. It may be made possible by an electron structure continuity across the metal-metal oxide interface and the metal oxide-porcelain interface through metallic, ionic, and covalent bonds.</w:t>
      </w:r>
      <w:r w:rsidRPr="00AB6044">
        <w:rPr>
          <w:rFonts w:ascii="Cambria" w:hAnsi="Cambria" w:cs="Cambria"/>
          <w:color w:val="000000"/>
          <w:vertAlign w:val="superscript"/>
        </w:rPr>
        <w:t>6</w:t>
      </w:r>
      <w:r w:rsidRPr="00AB6044">
        <w:rPr>
          <w:rFonts w:ascii="Cambria" w:hAnsi="Cambria" w:cs="Cambria"/>
          <w:color w:val="000000"/>
        </w:rPr>
        <w:t xml:space="preserve"> These bonds may result from the formation of specific reactive oxides in the most superficial layer of cast alloys</w:t>
      </w:r>
      <w:r w:rsidRPr="00AB6044">
        <w:rPr>
          <w:rFonts w:ascii="Cambria" w:hAnsi="Cambria" w:cs="Cambria"/>
          <w:color w:val="000000"/>
          <w:vertAlign w:val="superscript"/>
        </w:rPr>
        <w:t>7</w:t>
      </w:r>
      <w:r w:rsidRPr="00AB6044">
        <w:rPr>
          <w:rFonts w:ascii="Cambria" w:hAnsi="Cambria" w:cs="Cambria"/>
          <w:color w:val="000000"/>
        </w:rPr>
        <w:t>.</w:t>
      </w:r>
    </w:p>
    <w:p w14:paraId="4A7276F3"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t>The interface preparations before porcelain-layering, as well as the reactions that promote adhesion, are essential in porcelain fused to metal (PFM) restorations.</w:t>
      </w:r>
      <w:r w:rsidRPr="00AB6044">
        <w:rPr>
          <w:rFonts w:ascii="Cambria" w:hAnsi="Cambria" w:cs="Cambria"/>
          <w:color w:val="000000"/>
          <w:vertAlign w:val="superscript"/>
        </w:rPr>
        <w:t>8,9</w:t>
      </w:r>
      <w:r w:rsidRPr="00AB6044">
        <w:rPr>
          <w:rFonts w:ascii="Cambria" w:hAnsi="Cambria" w:cs="Cambria"/>
          <w:color w:val="000000"/>
        </w:rPr>
        <w:t xml:space="preserve"> The nature of the interface between novel alloys and porcelain is still not fully understood.</w:t>
      </w:r>
      <w:r w:rsidRPr="00AB6044">
        <w:rPr>
          <w:rFonts w:ascii="Cambria" w:hAnsi="Cambria" w:cs="Cambria"/>
          <w:color w:val="000000"/>
          <w:vertAlign w:val="superscript"/>
        </w:rPr>
        <w:t>10</w:t>
      </w:r>
      <w:r w:rsidRPr="00AB6044">
        <w:rPr>
          <w:rFonts w:ascii="Cambria" w:hAnsi="Cambria" w:cs="Cambria"/>
          <w:color w:val="000000"/>
        </w:rPr>
        <w:t xml:space="preserve"> Chemical reactions were cited to occur,</w:t>
      </w:r>
      <w:r w:rsidRPr="00AB6044">
        <w:rPr>
          <w:rFonts w:ascii="Cambria" w:hAnsi="Cambria" w:cs="Cambria"/>
          <w:color w:val="000000"/>
          <w:vertAlign w:val="superscript"/>
        </w:rPr>
        <w:t>11</w:t>
      </w:r>
      <w:r w:rsidRPr="00AB6044">
        <w:rPr>
          <w:rFonts w:ascii="Cambria" w:hAnsi="Cambria" w:cs="Cambria"/>
          <w:color w:val="000000"/>
        </w:rPr>
        <w:t xml:space="preserve"> with time-dependent diffusion processes.</w:t>
      </w:r>
      <w:r w:rsidRPr="00AB6044">
        <w:rPr>
          <w:rFonts w:ascii="Cambria" w:hAnsi="Cambria" w:cs="Cambria"/>
          <w:color w:val="000000"/>
          <w:vertAlign w:val="superscript"/>
        </w:rPr>
        <w:t>12</w:t>
      </w:r>
      <w:r w:rsidRPr="00AB6044">
        <w:rPr>
          <w:rFonts w:ascii="Cambria" w:hAnsi="Cambria" w:cs="Cambria"/>
          <w:color w:val="000000"/>
        </w:rPr>
        <w:t xml:space="preserve"> However, wet, thick layers of porcelain may induce changes in the surface grains of partially-sintered materials.</w:t>
      </w:r>
      <w:r w:rsidRPr="00AB6044">
        <w:rPr>
          <w:rFonts w:ascii="Cambria" w:hAnsi="Cambria" w:cs="Cambria"/>
          <w:color w:val="000000"/>
          <w:vertAlign w:val="superscript"/>
        </w:rPr>
        <w:t>13</w:t>
      </w:r>
      <w:r w:rsidRPr="00AB6044">
        <w:rPr>
          <w:rFonts w:ascii="Cambria" w:hAnsi="Cambria" w:cs="Cambria"/>
          <w:color w:val="000000"/>
        </w:rPr>
        <w:t xml:space="preserve"> In prosthetic dentistry, studies have principally evaluated the fit of the prostheses and the adherence of the ceramic to the substructure.</w:t>
      </w:r>
      <w:r w:rsidRPr="00AB6044">
        <w:rPr>
          <w:rFonts w:ascii="Cambria" w:hAnsi="Cambria" w:cs="Cambria"/>
          <w:color w:val="000000"/>
          <w:vertAlign w:val="superscript"/>
        </w:rPr>
        <w:t>14,15</w:t>
      </w:r>
      <w:r w:rsidRPr="00AB6044">
        <w:rPr>
          <w:rFonts w:ascii="Cambria" w:hAnsi="Cambria" w:cs="Cambria"/>
          <w:color w:val="000000"/>
        </w:rPr>
        <w:t xml:space="preserve"> Few studies have focused on the evaluation of internal porosity, surface roughness, and chemical properties.</w:t>
      </w:r>
      <w:r w:rsidRPr="00AB6044">
        <w:rPr>
          <w:rFonts w:ascii="Cambria" w:hAnsi="Cambria" w:cs="Cambria"/>
          <w:color w:val="000000"/>
          <w:vertAlign w:val="superscript"/>
        </w:rPr>
        <w:t>16,17</w:t>
      </w:r>
      <w:r w:rsidRPr="00AB6044">
        <w:rPr>
          <w:rFonts w:ascii="Cambria" w:hAnsi="Cambria" w:cs="Cambria"/>
          <w:color w:val="000000"/>
        </w:rPr>
        <w:t xml:space="preserve"> Furthermore, analyses of the properties of alloy structures made from different manufacturing techniques are scarce.</w:t>
      </w:r>
      <w:r w:rsidRPr="00AB6044">
        <w:rPr>
          <w:rFonts w:ascii="Cambria" w:hAnsi="Cambria" w:cs="Cambria"/>
          <w:color w:val="000000"/>
          <w:vertAlign w:val="superscript"/>
        </w:rPr>
        <w:t>16,18</w:t>
      </w:r>
      <w:r w:rsidRPr="00AB6044">
        <w:rPr>
          <w:rFonts w:ascii="Cambria" w:hAnsi="Cambria" w:cs="Cambria"/>
          <w:color w:val="000000"/>
        </w:rPr>
        <w:t xml:space="preserve"> Large differences in the structure of the specimens may be anticipated, resulting from complete melting in the casting technique and the full sintering of frameworks milled in the green state. These variations in microstructures may also influence the characteristics of the metal-porcelain interface. Chipping and delamination may result from interfacial characterization and reduce the longevity of restorations in the intra-oral environment. </w:t>
      </w:r>
    </w:p>
    <w:p w14:paraId="244A2EDB"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t>Microstructural properties may have clinical outcomes. Mechanical properties (such as fatigue resistance), electrochemical characteristics, and other properties may be altered by microstructural changes.</w:t>
      </w:r>
      <w:r w:rsidRPr="00AB6044">
        <w:rPr>
          <w:rFonts w:ascii="Cambria" w:hAnsi="Cambria" w:cs="Cambria"/>
          <w:color w:val="000000"/>
          <w:vertAlign w:val="superscript"/>
        </w:rPr>
        <w:t>16</w:t>
      </w:r>
      <w:r w:rsidRPr="00AB6044">
        <w:rPr>
          <w:rFonts w:ascii="Cambria" w:hAnsi="Cambria" w:cs="Cambria"/>
          <w:color w:val="000000"/>
        </w:rPr>
        <w:t xml:space="preserve"> This trial attempted to analyze the microstructure of alloys and evaluate the quality of the ceramic-porcelain interface. The aim was to focus on the metallurgical characterization of pre-sintered CoCr and zirconia and evaluate the interfacial modification after the veneering process. The first null hypothesis was that there would be significant structural dissimilarities among the groups issued from different manufacturing techniques. The second null hypothesis was that conventional porcelain firings would not affect the underlying microstructure of the tested alloys. </w:t>
      </w:r>
    </w:p>
    <w:p w14:paraId="4CF45496"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p>
    <w:p w14:paraId="545DCDD7" w14:textId="77777777" w:rsidR="00AB6044" w:rsidRPr="00AB6044" w:rsidRDefault="00AB6044" w:rsidP="00AB6044">
      <w:pPr>
        <w:shd w:val="clear" w:color="auto" w:fill="4472C4"/>
        <w:autoSpaceDE w:val="0"/>
        <w:autoSpaceDN w:val="0"/>
        <w:adjustRightInd w:val="0"/>
        <w:spacing w:after="14" w:line="288" w:lineRule="auto"/>
        <w:jc w:val="both"/>
        <w:textAlignment w:val="center"/>
        <w:rPr>
          <w:rFonts w:ascii="Cambria" w:hAnsi="Cambria" w:cs="Cambria"/>
          <w:b/>
          <w:bCs/>
          <w:color w:val="FFFFFF"/>
        </w:rPr>
      </w:pPr>
      <w:r w:rsidRPr="00AB6044">
        <w:rPr>
          <w:rFonts w:ascii="Cambria" w:hAnsi="Cambria" w:cs="Cambria"/>
          <w:b/>
          <w:bCs/>
          <w:color w:val="FFFFFF"/>
        </w:rPr>
        <w:t>MATERIALS AND METHODS</w:t>
      </w:r>
    </w:p>
    <w:p w14:paraId="2DAE98A8" w14:textId="7C12DACA" w:rsid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t xml:space="preserve">The study protocol received IRB approval from the University of Lebanese University (CUMED/D127/142018). Thirty-two discs, each with a 15mm diameter and 2mm thickness, were created from disc-shaped 3D models (STL files) using </w:t>
      </w:r>
      <w:proofErr w:type="spellStart"/>
      <w:r w:rsidRPr="00AB6044">
        <w:rPr>
          <w:rFonts w:ascii="Cambria" w:hAnsi="Cambria" w:cs="Cambria"/>
          <w:color w:val="000000"/>
        </w:rPr>
        <w:t>Ceramill</w:t>
      </w:r>
      <w:proofErr w:type="spellEnd"/>
      <w:r w:rsidRPr="00AB6044">
        <w:rPr>
          <w:rFonts w:ascii="Cambria" w:hAnsi="Cambria" w:cs="Cambria"/>
          <w:color w:val="000000"/>
        </w:rPr>
        <w:t xml:space="preserve"> Mind software (</w:t>
      </w:r>
      <w:proofErr w:type="spellStart"/>
      <w:r w:rsidRPr="00AB6044">
        <w:rPr>
          <w:rFonts w:ascii="Cambria" w:hAnsi="Cambria" w:cs="Cambria"/>
          <w:color w:val="000000"/>
        </w:rPr>
        <w:t>Amann</w:t>
      </w:r>
      <w:proofErr w:type="spellEnd"/>
      <w:r w:rsidRPr="00AB6044">
        <w:rPr>
          <w:rFonts w:ascii="Cambria" w:hAnsi="Cambria" w:cs="Cambria"/>
          <w:color w:val="000000"/>
        </w:rPr>
        <w:t xml:space="preserve"> </w:t>
      </w:r>
      <w:proofErr w:type="spellStart"/>
      <w:r w:rsidRPr="00AB6044">
        <w:rPr>
          <w:rFonts w:ascii="Cambria" w:hAnsi="Cambria" w:cs="Cambria"/>
          <w:color w:val="000000"/>
        </w:rPr>
        <w:t>Girrbach</w:t>
      </w:r>
      <w:proofErr w:type="spellEnd"/>
      <w:r w:rsidRPr="00AB6044">
        <w:rPr>
          <w:rFonts w:ascii="Cambria" w:hAnsi="Cambria" w:cs="Cambria"/>
          <w:color w:val="000000"/>
        </w:rPr>
        <w:t xml:space="preserve"> AG, Austria). These specimens were then assigned to the appropriate material blanks acco</w:t>
      </w:r>
      <w:r w:rsidR="00DA6C39">
        <w:rPr>
          <w:rFonts w:ascii="Cambria" w:hAnsi="Cambria" w:cs="Cambria"/>
          <w:color w:val="000000"/>
        </w:rPr>
        <w:t>rding to the software (Table 1).</w:t>
      </w:r>
    </w:p>
    <w:p w14:paraId="7A606A65" w14:textId="77777777" w:rsidR="00DA6C39" w:rsidRDefault="00DA6C39" w:rsidP="00AB6044">
      <w:pPr>
        <w:keepLines/>
        <w:suppressAutoHyphens/>
        <w:autoSpaceDE w:val="0"/>
        <w:autoSpaceDN w:val="0"/>
        <w:adjustRightInd w:val="0"/>
        <w:spacing w:after="0"/>
        <w:jc w:val="both"/>
        <w:textAlignment w:val="center"/>
        <w:rPr>
          <w:rFonts w:ascii="Cambria" w:hAnsi="Cambria" w:cs="Cambria"/>
          <w:color w:val="000000"/>
        </w:rPr>
      </w:pPr>
    </w:p>
    <w:p w14:paraId="03B2D322" w14:textId="2DED3C96" w:rsidR="00DA6C39" w:rsidRPr="00DA6C39" w:rsidRDefault="00DA6C39" w:rsidP="00DA6C39">
      <w:pPr>
        <w:spacing w:after="0" w:line="240" w:lineRule="auto"/>
        <w:rPr>
          <w:rFonts w:ascii="Cambria" w:hAnsi="Cambria" w:cs="Times New Roman"/>
          <w:sz w:val="19"/>
          <w:szCs w:val="19"/>
        </w:rPr>
      </w:pPr>
      <w:bookmarkStart w:id="0" w:name="_Hlk172832227"/>
      <w:r w:rsidRPr="00F764D9">
        <w:rPr>
          <w:rFonts w:ascii="Cambria" w:hAnsi="Cambria" w:cs="Times New Roman"/>
          <w:b/>
          <w:bCs/>
          <w:sz w:val="19"/>
          <w:szCs w:val="19"/>
        </w:rPr>
        <w:t xml:space="preserve">Table 1. </w:t>
      </w:r>
      <w:r w:rsidRPr="00F764D9">
        <w:rPr>
          <w:rFonts w:ascii="Cambria" w:hAnsi="Cambria" w:cs="Times New Roman"/>
          <w:sz w:val="19"/>
          <w:szCs w:val="19"/>
        </w:rPr>
        <w:t>Material, fabrication methods, and composition used in each experimental group (N=8)</w:t>
      </w:r>
      <w:bookmarkEnd w:id="0"/>
    </w:p>
    <w:tbl>
      <w:tblPr>
        <w:tblStyle w:val="GridTable4-Accent5"/>
        <w:tblW w:w="9356"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1843"/>
        <w:gridCol w:w="1842"/>
        <w:gridCol w:w="1924"/>
        <w:gridCol w:w="2334"/>
      </w:tblGrid>
      <w:tr w:rsidR="00DA6C39" w:rsidRPr="00F764D9" w14:paraId="1E181CD9" w14:textId="77777777" w:rsidTr="009469D4">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413" w:type="dxa"/>
            <w:tcBorders>
              <w:top w:val="none" w:sz="0" w:space="0" w:color="auto"/>
              <w:left w:val="none" w:sz="0" w:space="0" w:color="auto"/>
              <w:bottom w:val="none" w:sz="0" w:space="0" w:color="auto"/>
              <w:right w:val="none" w:sz="0" w:space="0" w:color="auto"/>
            </w:tcBorders>
            <w:vAlign w:val="center"/>
          </w:tcPr>
          <w:p w14:paraId="765E987C" w14:textId="77777777" w:rsidR="00DA6C39" w:rsidRPr="00F764D9" w:rsidRDefault="00DA6C39" w:rsidP="009469D4">
            <w:pPr>
              <w:rPr>
                <w:rFonts w:ascii="Cambria" w:hAnsi="Cambria" w:cs="Times New Roman"/>
                <w:color w:val="auto"/>
                <w:sz w:val="19"/>
                <w:szCs w:val="19"/>
              </w:rPr>
            </w:pPr>
            <w:r w:rsidRPr="00F764D9">
              <w:rPr>
                <w:rFonts w:ascii="Cambria" w:hAnsi="Cambria" w:cs="Times New Roman"/>
                <w:color w:val="auto"/>
                <w:sz w:val="19"/>
                <w:szCs w:val="19"/>
              </w:rPr>
              <w:t>Group</w:t>
            </w:r>
          </w:p>
        </w:tc>
        <w:tc>
          <w:tcPr>
            <w:tcW w:w="1843" w:type="dxa"/>
            <w:tcBorders>
              <w:top w:val="none" w:sz="0" w:space="0" w:color="auto"/>
              <w:left w:val="none" w:sz="0" w:space="0" w:color="auto"/>
              <w:bottom w:val="none" w:sz="0" w:space="0" w:color="auto"/>
              <w:right w:val="none" w:sz="0" w:space="0" w:color="auto"/>
            </w:tcBorders>
            <w:vAlign w:val="center"/>
          </w:tcPr>
          <w:p w14:paraId="260CCBC1" w14:textId="77777777" w:rsidR="00DA6C39" w:rsidRPr="00F764D9" w:rsidRDefault="00DA6C39" w:rsidP="009469D4">
            <w:pPr>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color w:val="auto"/>
                <w:sz w:val="19"/>
                <w:szCs w:val="19"/>
              </w:rPr>
            </w:pPr>
            <w:r w:rsidRPr="00F764D9">
              <w:rPr>
                <w:rFonts w:ascii="Cambria" w:hAnsi="Cambria" w:cs="Times New Roman"/>
                <w:color w:val="auto"/>
                <w:sz w:val="19"/>
                <w:szCs w:val="19"/>
              </w:rPr>
              <w:t>Generic name</w:t>
            </w:r>
          </w:p>
        </w:tc>
        <w:tc>
          <w:tcPr>
            <w:tcW w:w="1842" w:type="dxa"/>
            <w:tcBorders>
              <w:top w:val="none" w:sz="0" w:space="0" w:color="auto"/>
              <w:left w:val="none" w:sz="0" w:space="0" w:color="auto"/>
              <w:bottom w:val="none" w:sz="0" w:space="0" w:color="auto"/>
              <w:right w:val="none" w:sz="0" w:space="0" w:color="auto"/>
            </w:tcBorders>
            <w:vAlign w:val="center"/>
          </w:tcPr>
          <w:p w14:paraId="53F16495" w14:textId="77777777" w:rsidR="00DA6C39" w:rsidRPr="00F764D9" w:rsidRDefault="00DA6C39" w:rsidP="009469D4">
            <w:pPr>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color w:val="auto"/>
                <w:sz w:val="19"/>
                <w:szCs w:val="19"/>
              </w:rPr>
            </w:pPr>
            <w:r w:rsidRPr="00F764D9">
              <w:rPr>
                <w:rFonts w:ascii="Cambria" w:hAnsi="Cambria" w:cs="Times New Roman"/>
                <w:color w:val="auto"/>
                <w:sz w:val="19"/>
                <w:szCs w:val="19"/>
              </w:rPr>
              <w:t>Manufacturer</w:t>
            </w:r>
          </w:p>
        </w:tc>
        <w:tc>
          <w:tcPr>
            <w:tcW w:w="1924" w:type="dxa"/>
            <w:tcBorders>
              <w:top w:val="none" w:sz="0" w:space="0" w:color="auto"/>
              <w:left w:val="none" w:sz="0" w:space="0" w:color="auto"/>
              <w:bottom w:val="none" w:sz="0" w:space="0" w:color="auto"/>
              <w:right w:val="none" w:sz="0" w:space="0" w:color="auto"/>
            </w:tcBorders>
            <w:vAlign w:val="center"/>
          </w:tcPr>
          <w:p w14:paraId="6EAC8E2E" w14:textId="77777777" w:rsidR="00DA6C39" w:rsidRPr="00F764D9" w:rsidRDefault="00DA6C39" w:rsidP="009469D4">
            <w:pPr>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color w:val="auto"/>
                <w:sz w:val="19"/>
                <w:szCs w:val="19"/>
              </w:rPr>
            </w:pPr>
            <w:r w:rsidRPr="00F764D9">
              <w:rPr>
                <w:rFonts w:ascii="Cambria" w:hAnsi="Cambria" w:cs="Times New Roman"/>
                <w:color w:val="auto"/>
                <w:sz w:val="19"/>
                <w:szCs w:val="19"/>
              </w:rPr>
              <w:t>System</w:t>
            </w:r>
          </w:p>
        </w:tc>
        <w:tc>
          <w:tcPr>
            <w:tcW w:w="2334" w:type="dxa"/>
            <w:tcBorders>
              <w:top w:val="none" w:sz="0" w:space="0" w:color="auto"/>
              <w:left w:val="none" w:sz="0" w:space="0" w:color="auto"/>
              <w:bottom w:val="none" w:sz="0" w:space="0" w:color="auto"/>
              <w:right w:val="none" w:sz="0" w:space="0" w:color="auto"/>
            </w:tcBorders>
            <w:vAlign w:val="center"/>
          </w:tcPr>
          <w:p w14:paraId="6CD763AF" w14:textId="77777777" w:rsidR="00DA6C39" w:rsidRPr="00F764D9" w:rsidRDefault="00DA6C39" w:rsidP="009469D4">
            <w:pPr>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color w:val="auto"/>
                <w:sz w:val="19"/>
                <w:szCs w:val="19"/>
              </w:rPr>
            </w:pPr>
            <w:r w:rsidRPr="00F764D9">
              <w:rPr>
                <w:rFonts w:ascii="Cambria" w:hAnsi="Cambria" w:cs="Times New Roman"/>
                <w:color w:val="auto"/>
                <w:sz w:val="19"/>
                <w:szCs w:val="19"/>
              </w:rPr>
              <w:t>Ceramic coating</w:t>
            </w:r>
          </w:p>
        </w:tc>
      </w:tr>
      <w:tr w:rsidR="00DA6C39" w:rsidRPr="00F764D9" w14:paraId="140B1581" w14:textId="77777777" w:rsidTr="009469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vAlign w:val="center"/>
          </w:tcPr>
          <w:p w14:paraId="1E177671" w14:textId="77777777" w:rsidR="00DA6C39" w:rsidRPr="00F764D9" w:rsidRDefault="00DA6C39" w:rsidP="009469D4">
            <w:pPr>
              <w:rPr>
                <w:rFonts w:ascii="Cambria" w:hAnsi="Cambria" w:cs="Times New Roman"/>
                <w:sz w:val="19"/>
                <w:szCs w:val="19"/>
              </w:rPr>
            </w:pPr>
            <w:proofErr w:type="spellStart"/>
            <w:r w:rsidRPr="00F764D9">
              <w:rPr>
                <w:rFonts w:ascii="Cambria" w:hAnsi="Cambria" w:cs="Times New Roman"/>
                <w:sz w:val="19"/>
                <w:szCs w:val="19"/>
              </w:rPr>
              <w:t>Ceramill</w:t>
            </w:r>
            <w:proofErr w:type="spellEnd"/>
            <w:r w:rsidRPr="00F764D9">
              <w:rPr>
                <w:rFonts w:ascii="Cambria" w:hAnsi="Cambria" w:cs="Times New Roman"/>
                <w:sz w:val="19"/>
                <w:szCs w:val="19"/>
              </w:rPr>
              <w:t xml:space="preserve"> </w:t>
            </w:r>
            <w:proofErr w:type="spellStart"/>
            <w:r w:rsidRPr="00F764D9">
              <w:rPr>
                <w:rFonts w:ascii="Cambria" w:hAnsi="Cambria" w:cs="Times New Roman"/>
                <w:sz w:val="19"/>
                <w:szCs w:val="19"/>
              </w:rPr>
              <w:t>Sintron</w:t>
            </w:r>
            <w:proofErr w:type="spellEnd"/>
            <w:r w:rsidRPr="00F764D9">
              <w:rPr>
                <w:rFonts w:ascii="Cambria" w:hAnsi="Cambria" w:cs="Times New Roman"/>
                <w:sz w:val="19"/>
                <w:szCs w:val="19"/>
              </w:rPr>
              <w:t xml:space="preserve"> </w:t>
            </w:r>
          </w:p>
        </w:tc>
        <w:tc>
          <w:tcPr>
            <w:tcW w:w="1843" w:type="dxa"/>
            <w:vAlign w:val="center"/>
          </w:tcPr>
          <w:p w14:paraId="05279D14" w14:textId="77777777" w:rsidR="00DA6C39" w:rsidRPr="00F764D9" w:rsidRDefault="00DA6C39" w:rsidP="009469D4">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iCs/>
                <w:sz w:val="19"/>
                <w:szCs w:val="19"/>
              </w:rPr>
            </w:pPr>
            <w:bookmarkStart w:id="1" w:name="_Hlk171879139"/>
            <w:r w:rsidRPr="00F764D9">
              <w:rPr>
                <w:rFonts w:ascii="Cambria" w:hAnsi="Cambria" w:cs="Times New Roman"/>
                <w:iCs/>
                <w:sz w:val="19"/>
                <w:szCs w:val="19"/>
              </w:rPr>
              <w:t>Pre-sintered CoCr</w:t>
            </w:r>
            <w:bookmarkEnd w:id="1"/>
          </w:p>
        </w:tc>
        <w:tc>
          <w:tcPr>
            <w:tcW w:w="1842" w:type="dxa"/>
            <w:vAlign w:val="center"/>
          </w:tcPr>
          <w:p w14:paraId="5BC1BB71" w14:textId="77777777" w:rsidR="00DA6C39" w:rsidRPr="00F764D9" w:rsidRDefault="00DA6C39" w:rsidP="009469D4">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proofErr w:type="spellStart"/>
            <w:r w:rsidRPr="00F764D9">
              <w:rPr>
                <w:rFonts w:ascii="Cambria" w:hAnsi="Cambria" w:cs="Times New Roman"/>
                <w:sz w:val="19"/>
                <w:szCs w:val="19"/>
              </w:rPr>
              <w:t>Amann</w:t>
            </w:r>
            <w:proofErr w:type="spellEnd"/>
            <w:r w:rsidRPr="00F764D9">
              <w:rPr>
                <w:rFonts w:ascii="Cambria" w:hAnsi="Cambria" w:cs="Times New Roman"/>
                <w:sz w:val="19"/>
                <w:szCs w:val="19"/>
              </w:rPr>
              <w:t xml:space="preserve"> </w:t>
            </w:r>
            <w:proofErr w:type="spellStart"/>
            <w:r w:rsidRPr="00F764D9">
              <w:rPr>
                <w:rFonts w:ascii="Cambria" w:hAnsi="Cambria" w:cs="Times New Roman"/>
                <w:sz w:val="19"/>
                <w:szCs w:val="19"/>
              </w:rPr>
              <w:t>Girrbach</w:t>
            </w:r>
            <w:proofErr w:type="spellEnd"/>
            <w:r w:rsidRPr="00F764D9">
              <w:rPr>
                <w:rFonts w:ascii="Cambria" w:hAnsi="Cambria" w:cs="Times New Roman"/>
                <w:sz w:val="19"/>
                <w:szCs w:val="19"/>
              </w:rPr>
              <w:t xml:space="preserve"> AG</w:t>
            </w:r>
          </w:p>
        </w:tc>
        <w:tc>
          <w:tcPr>
            <w:tcW w:w="1924" w:type="dxa"/>
            <w:vAlign w:val="center"/>
          </w:tcPr>
          <w:p w14:paraId="3240BA37" w14:textId="77777777" w:rsidR="00DA6C39" w:rsidRPr="00F764D9" w:rsidRDefault="00DA6C39" w:rsidP="009469D4">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F764D9">
              <w:rPr>
                <w:rFonts w:ascii="Cambria" w:hAnsi="Cambria" w:cs="Times New Roman"/>
                <w:sz w:val="19"/>
                <w:szCs w:val="19"/>
              </w:rPr>
              <w:t>Soft milled CAD-CAM</w:t>
            </w:r>
          </w:p>
        </w:tc>
        <w:tc>
          <w:tcPr>
            <w:tcW w:w="2334" w:type="dxa"/>
            <w:vAlign w:val="center"/>
          </w:tcPr>
          <w:p w14:paraId="7834937D" w14:textId="77777777" w:rsidR="00DA6C39" w:rsidRPr="00F764D9" w:rsidRDefault="00DA6C39" w:rsidP="009469D4">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F764D9">
              <w:rPr>
                <w:rFonts w:ascii="Cambria" w:hAnsi="Cambria" w:cs="Times New Roman"/>
                <w:sz w:val="19"/>
                <w:szCs w:val="19"/>
              </w:rPr>
              <w:t xml:space="preserve">Vita M13 Vita </w:t>
            </w:r>
            <w:proofErr w:type="spellStart"/>
            <w:r w:rsidRPr="00F764D9">
              <w:rPr>
                <w:rFonts w:ascii="Cambria" w:hAnsi="Cambria" w:cs="Times New Roman"/>
                <w:sz w:val="19"/>
                <w:szCs w:val="19"/>
              </w:rPr>
              <w:t>Zahnfabrik</w:t>
            </w:r>
            <w:proofErr w:type="spellEnd"/>
            <w:r w:rsidRPr="00F764D9">
              <w:rPr>
                <w:rFonts w:ascii="Cambria" w:hAnsi="Cambria" w:cs="Times New Roman"/>
                <w:sz w:val="19"/>
                <w:szCs w:val="19"/>
              </w:rPr>
              <w:t xml:space="preserve">, Bad </w:t>
            </w:r>
            <w:proofErr w:type="spellStart"/>
            <w:r w:rsidRPr="00F764D9">
              <w:rPr>
                <w:rFonts w:ascii="Cambria" w:hAnsi="Cambria" w:cs="Times New Roman"/>
                <w:sz w:val="19"/>
                <w:szCs w:val="19"/>
              </w:rPr>
              <w:t>Saeckingen</w:t>
            </w:r>
            <w:proofErr w:type="spellEnd"/>
          </w:p>
        </w:tc>
      </w:tr>
      <w:tr w:rsidR="00DA6C39" w:rsidRPr="00F764D9" w14:paraId="216A9E8D" w14:textId="77777777" w:rsidTr="009469D4">
        <w:tc>
          <w:tcPr>
            <w:cnfStyle w:val="001000000000" w:firstRow="0" w:lastRow="0" w:firstColumn="1" w:lastColumn="0" w:oddVBand="0" w:evenVBand="0" w:oddHBand="0" w:evenHBand="0" w:firstRowFirstColumn="0" w:firstRowLastColumn="0" w:lastRowFirstColumn="0" w:lastRowLastColumn="0"/>
            <w:tcW w:w="1413" w:type="dxa"/>
            <w:vAlign w:val="center"/>
          </w:tcPr>
          <w:p w14:paraId="0844A958" w14:textId="77777777" w:rsidR="00DA6C39" w:rsidRPr="00F764D9" w:rsidRDefault="00DA6C39" w:rsidP="009469D4">
            <w:pPr>
              <w:rPr>
                <w:rFonts w:ascii="Cambria" w:hAnsi="Cambria" w:cs="Times New Roman"/>
                <w:sz w:val="19"/>
                <w:szCs w:val="19"/>
              </w:rPr>
            </w:pPr>
            <w:proofErr w:type="spellStart"/>
            <w:r w:rsidRPr="00F764D9">
              <w:rPr>
                <w:rFonts w:ascii="Cambria" w:hAnsi="Cambria" w:cs="Times New Roman"/>
                <w:sz w:val="19"/>
                <w:szCs w:val="19"/>
              </w:rPr>
              <w:t>Girobond</w:t>
            </w:r>
            <w:proofErr w:type="spellEnd"/>
            <w:r w:rsidRPr="00F764D9">
              <w:rPr>
                <w:rFonts w:ascii="Cambria" w:hAnsi="Cambria" w:cs="Times New Roman"/>
                <w:sz w:val="19"/>
                <w:szCs w:val="19"/>
              </w:rPr>
              <w:t xml:space="preserve"> </w:t>
            </w:r>
            <w:proofErr w:type="spellStart"/>
            <w:r w:rsidRPr="00F764D9">
              <w:rPr>
                <w:rFonts w:ascii="Cambria" w:hAnsi="Cambria" w:cs="Times New Roman"/>
                <w:sz w:val="19"/>
                <w:szCs w:val="19"/>
              </w:rPr>
              <w:t>nb</w:t>
            </w:r>
            <w:proofErr w:type="spellEnd"/>
          </w:p>
        </w:tc>
        <w:tc>
          <w:tcPr>
            <w:tcW w:w="1843" w:type="dxa"/>
            <w:vAlign w:val="center"/>
          </w:tcPr>
          <w:p w14:paraId="4D214047" w14:textId="77777777" w:rsidR="00DA6C39" w:rsidRPr="00F764D9" w:rsidRDefault="00DA6C39" w:rsidP="009469D4">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r w:rsidRPr="00F764D9">
              <w:rPr>
                <w:rFonts w:ascii="Cambria" w:hAnsi="Cambria" w:cs="Times New Roman"/>
                <w:sz w:val="19"/>
                <w:szCs w:val="19"/>
              </w:rPr>
              <w:t>Cast CoCr</w:t>
            </w:r>
          </w:p>
        </w:tc>
        <w:tc>
          <w:tcPr>
            <w:tcW w:w="1842" w:type="dxa"/>
            <w:vAlign w:val="center"/>
          </w:tcPr>
          <w:p w14:paraId="0FABBD30" w14:textId="77777777" w:rsidR="00DA6C39" w:rsidRPr="00F764D9" w:rsidRDefault="00DA6C39" w:rsidP="009469D4">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proofErr w:type="spellStart"/>
            <w:r w:rsidRPr="00F764D9">
              <w:rPr>
                <w:rFonts w:ascii="Cambria" w:hAnsi="Cambria" w:cs="Times New Roman"/>
                <w:sz w:val="19"/>
                <w:szCs w:val="19"/>
              </w:rPr>
              <w:t>Amann</w:t>
            </w:r>
            <w:proofErr w:type="spellEnd"/>
            <w:r w:rsidRPr="00F764D9">
              <w:rPr>
                <w:rFonts w:ascii="Cambria" w:hAnsi="Cambria" w:cs="Times New Roman"/>
                <w:sz w:val="19"/>
                <w:szCs w:val="19"/>
              </w:rPr>
              <w:t xml:space="preserve"> </w:t>
            </w:r>
            <w:proofErr w:type="spellStart"/>
            <w:r w:rsidRPr="00F764D9">
              <w:rPr>
                <w:rFonts w:ascii="Cambria" w:hAnsi="Cambria" w:cs="Times New Roman"/>
                <w:sz w:val="19"/>
                <w:szCs w:val="19"/>
              </w:rPr>
              <w:t>Girrbach</w:t>
            </w:r>
            <w:proofErr w:type="spellEnd"/>
            <w:r w:rsidRPr="00F764D9">
              <w:rPr>
                <w:rFonts w:ascii="Cambria" w:hAnsi="Cambria" w:cs="Times New Roman"/>
                <w:sz w:val="19"/>
                <w:szCs w:val="19"/>
              </w:rPr>
              <w:t xml:space="preserve"> AG</w:t>
            </w:r>
          </w:p>
        </w:tc>
        <w:tc>
          <w:tcPr>
            <w:tcW w:w="1924" w:type="dxa"/>
            <w:vAlign w:val="center"/>
          </w:tcPr>
          <w:p w14:paraId="4A85824D" w14:textId="77777777" w:rsidR="00DA6C39" w:rsidRPr="00F764D9" w:rsidRDefault="00DA6C39" w:rsidP="009469D4">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r w:rsidRPr="00F764D9">
              <w:rPr>
                <w:rFonts w:ascii="Cambria" w:hAnsi="Cambria" w:cs="Times New Roman"/>
                <w:sz w:val="19"/>
                <w:szCs w:val="19"/>
              </w:rPr>
              <w:t>Lost wax/ cast</w:t>
            </w:r>
          </w:p>
        </w:tc>
        <w:tc>
          <w:tcPr>
            <w:tcW w:w="2334" w:type="dxa"/>
            <w:vAlign w:val="center"/>
          </w:tcPr>
          <w:p w14:paraId="7EE48FB9" w14:textId="77777777" w:rsidR="00DA6C39" w:rsidRPr="00F764D9" w:rsidRDefault="00DA6C39" w:rsidP="009469D4">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r w:rsidRPr="00F764D9">
              <w:rPr>
                <w:rFonts w:ascii="Cambria" w:hAnsi="Cambria" w:cs="Times New Roman"/>
                <w:sz w:val="19"/>
                <w:szCs w:val="19"/>
              </w:rPr>
              <w:t xml:space="preserve">Vita M13 Vita </w:t>
            </w:r>
            <w:proofErr w:type="spellStart"/>
            <w:r w:rsidRPr="00F764D9">
              <w:rPr>
                <w:rFonts w:ascii="Cambria" w:hAnsi="Cambria" w:cs="Times New Roman"/>
                <w:sz w:val="19"/>
                <w:szCs w:val="19"/>
              </w:rPr>
              <w:t>Zahnfabrik</w:t>
            </w:r>
            <w:proofErr w:type="spellEnd"/>
            <w:r w:rsidRPr="00F764D9">
              <w:rPr>
                <w:rFonts w:ascii="Cambria" w:hAnsi="Cambria" w:cs="Times New Roman"/>
                <w:sz w:val="19"/>
                <w:szCs w:val="19"/>
              </w:rPr>
              <w:t xml:space="preserve">, Bad </w:t>
            </w:r>
            <w:proofErr w:type="spellStart"/>
            <w:r w:rsidRPr="00F764D9">
              <w:rPr>
                <w:rFonts w:ascii="Cambria" w:hAnsi="Cambria" w:cs="Times New Roman"/>
                <w:sz w:val="19"/>
                <w:szCs w:val="19"/>
              </w:rPr>
              <w:t>Saeckingen</w:t>
            </w:r>
            <w:proofErr w:type="spellEnd"/>
          </w:p>
        </w:tc>
      </w:tr>
      <w:tr w:rsidR="00DA6C39" w:rsidRPr="00F764D9" w14:paraId="78ADD7BC" w14:textId="77777777" w:rsidTr="009469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vAlign w:val="center"/>
          </w:tcPr>
          <w:p w14:paraId="125141E5" w14:textId="77777777" w:rsidR="00DA6C39" w:rsidRPr="00F764D9" w:rsidRDefault="00DA6C39" w:rsidP="009469D4">
            <w:pPr>
              <w:rPr>
                <w:rFonts w:ascii="Cambria" w:hAnsi="Cambria" w:cs="Times New Roman"/>
                <w:sz w:val="19"/>
                <w:szCs w:val="19"/>
              </w:rPr>
            </w:pPr>
            <w:proofErr w:type="spellStart"/>
            <w:r w:rsidRPr="00F764D9">
              <w:rPr>
                <w:rFonts w:ascii="Cambria" w:hAnsi="Cambria" w:cs="Times New Roman"/>
                <w:sz w:val="19"/>
                <w:szCs w:val="19"/>
              </w:rPr>
              <w:t>Wiron</w:t>
            </w:r>
            <w:proofErr w:type="spellEnd"/>
            <w:r w:rsidRPr="00F764D9">
              <w:rPr>
                <w:rFonts w:ascii="Cambria" w:hAnsi="Cambria" w:cs="Times New Roman"/>
                <w:sz w:val="19"/>
                <w:szCs w:val="19"/>
              </w:rPr>
              <w:t xml:space="preserve"> 99</w:t>
            </w:r>
          </w:p>
        </w:tc>
        <w:tc>
          <w:tcPr>
            <w:tcW w:w="1843" w:type="dxa"/>
            <w:vAlign w:val="center"/>
          </w:tcPr>
          <w:p w14:paraId="5259AA48" w14:textId="77777777" w:rsidR="00DA6C39" w:rsidRPr="00F764D9" w:rsidRDefault="00DA6C39" w:rsidP="009469D4">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F764D9">
              <w:rPr>
                <w:rFonts w:ascii="Cambria" w:hAnsi="Cambria" w:cs="Times New Roman"/>
                <w:sz w:val="19"/>
                <w:szCs w:val="19"/>
              </w:rPr>
              <w:t xml:space="preserve">Cast </w:t>
            </w:r>
            <w:proofErr w:type="spellStart"/>
            <w:r w:rsidRPr="00F764D9">
              <w:rPr>
                <w:rFonts w:ascii="Cambria" w:hAnsi="Cambria" w:cs="Times New Roman"/>
                <w:sz w:val="19"/>
                <w:szCs w:val="19"/>
              </w:rPr>
              <w:t>NiCr</w:t>
            </w:r>
            <w:proofErr w:type="spellEnd"/>
          </w:p>
        </w:tc>
        <w:tc>
          <w:tcPr>
            <w:tcW w:w="1842" w:type="dxa"/>
            <w:vAlign w:val="center"/>
          </w:tcPr>
          <w:p w14:paraId="54E67FEB" w14:textId="77777777" w:rsidR="00DA6C39" w:rsidRPr="00F764D9" w:rsidRDefault="00DA6C39" w:rsidP="009469D4">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proofErr w:type="spellStart"/>
            <w:r w:rsidRPr="00F764D9">
              <w:rPr>
                <w:rFonts w:ascii="Cambria" w:hAnsi="Cambria" w:cs="Times New Roman"/>
                <w:sz w:val="19"/>
                <w:szCs w:val="19"/>
              </w:rPr>
              <w:t>Bego</w:t>
            </w:r>
            <w:proofErr w:type="spellEnd"/>
          </w:p>
        </w:tc>
        <w:tc>
          <w:tcPr>
            <w:tcW w:w="1924" w:type="dxa"/>
            <w:vAlign w:val="center"/>
          </w:tcPr>
          <w:p w14:paraId="29C64C90" w14:textId="77777777" w:rsidR="00DA6C39" w:rsidRPr="00F764D9" w:rsidRDefault="00DA6C39" w:rsidP="009469D4">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F764D9">
              <w:rPr>
                <w:rFonts w:ascii="Cambria" w:hAnsi="Cambria" w:cs="Times New Roman"/>
                <w:sz w:val="19"/>
                <w:szCs w:val="19"/>
              </w:rPr>
              <w:t>Lost wax/ cast</w:t>
            </w:r>
          </w:p>
        </w:tc>
        <w:tc>
          <w:tcPr>
            <w:tcW w:w="2334" w:type="dxa"/>
            <w:vAlign w:val="center"/>
          </w:tcPr>
          <w:p w14:paraId="37740342" w14:textId="77777777" w:rsidR="00DA6C39" w:rsidRPr="00F764D9" w:rsidRDefault="00DA6C39" w:rsidP="009469D4">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F764D9">
              <w:rPr>
                <w:rFonts w:ascii="Cambria" w:hAnsi="Cambria" w:cs="Times New Roman"/>
                <w:sz w:val="19"/>
                <w:szCs w:val="19"/>
              </w:rPr>
              <w:t xml:space="preserve">Vita M13 Vita </w:t>
            </w:r>
            <w:proofErr w:type="spellStart"/>
            <w:r w:rsidRPr="00F764D9">
              <w:rPr>
                <w:rFonts w:ascii="Cambria" w:hAnsi="Cambria" w:cs="Times New Roman"/>
                <w:sz w:val="19"/>
                <w:szCs w:val="19"/>
              </w:rPr>
              <w:t>Zahnfabrik</w:t>
            </w:r>
            <w:proofErr w:type="spellEnd"/>
            <w:r w:rsidRPr="00F764D9">
              <w:rPr>
                <w:rFonts w:ascii="Cambria" w:hAnsi="Cambria" w:cs="Times New Roman"/>
                <w:sz w:val="19"/>
                <w:szCs w:val="19"/>
              </w:rPr>
              <w:t xml:space="preserve">, Bad </w:t>
            </w:r>
            <w:proofErr w:type="spellStart"/>
            <w:r w:rsidRPr="00F764D9">
              <w:rPr>
                <w:rFonts w:ascii="Cambria" w:hAnsi="Cambria" w:cs="Times New Roman"/>
                <w:sz w:val="19"/>
                <w:szCs w:val="19"/>
              </w:rPr>
              <w:t>Saeckingen</w:t>
            </w:r>
            <w:proofErr w:type="spellEnd"/>
          </w:p>
        </w:tc>
      </w:tr>
      <w:tr w:rsidR="00DA6C39" w:rsidRPr="00F764D9" w14:paraId="7E28BC75" w14:textId="77777777" w:rsidTr="009469D4">
        <w:tc>
          <w:tcPr>
            <w:cnfStyle w:val="001000000000" w:firstRow="0" w:lastRow="0" w:firstColumn="1" w:lastColumn="0" w:oddVBand="0" w:evenVBand="0" w:oddHBand="0" w:evenHBand="0" w:firstRowFirstColumn="0" w:firstRowLastColumn="0" w:lastRowFirstColumn="0" w:lastRowLastColumn="0"/>
            <w:tcW w:w="1413" w:type="dxa"/>
            <w:vAlign w:val="center"/>
          </w:tcPr>
          <w:p w14:paraId="403A428E" w14:textId="77777777" w:rsidR="00DA6C39" w:rsidRPr="00F764D9" w:rsidRDefault="00DA6C39" w:rsidP="009469D4">
            <w:pPr>
              <w:rPr>
                <w:rFonts w:ascii="Cambria" w:hAnsi="Cambria" w:cs="Times New Roman"/>
                <w:sz w:val="19"/>
                <w:szCs w:val="19"/>
              </w:rPr>
            </w:pPr>
            <w:proofErr w:type="spellStart"/>
            <w:r w:rsidRPr="00F764D9">
              <w:rPr>
                <w:rFonts w:ascii="Cambria" w:hAnsi="Cambria" w:cs="Times New Roman"/>
                <w:sz w:val="19"/>
                <w:szCs w:val="19"/>
              </w:rPr>
              <w:t>Ceramill</w:t>
            </w:r>
            <w:proofErr w:type="spellEnd"/>
            <w:r w:rsidRPr="00F764D9">
              <w:rPr>
                <w:rFonts w:ascii="Cambria" w:hAnsi="Cambria" w:cs="Times New Roman"/>
                <w:sz w:val="19"/>
                <w:szCs w:val="19"/>
              </w:rPr>
              <w:t xml:space="preserve"> </w:t>
            </w:r>
            <w:proofErr w:type="spellStart"/>
            <w:r w:rsidRPr="00F764D9">
              <w:rPr>
                <w:rFonts w:ascii="Cambria" w:hAnsi="Cambria" w:cs="Times New Roman"/>
                <w:sz w:val="19"/>
                <w:szCs w:val="19"/>
              </w:rPr>
              <w:t>Zi</w:t>
            </w:r>
            <w:proofErr w:type="spellEnd"/>
          </w:p>
        </w:tc>
        <w:tc>
          <w:tcPr>
            <w:tcW w:w="1843" w:type="dxa"/>
            <w:vAlign w:val="center"/>
          </w:tcPr>
          <w:p w14:paraId="161813C9" w14:textId="77777777" w:rsidR="00DA6C39" w:rsidRPr="00F764D9" w:rsidRDefault="00DA6C39" w:rsidP="009469D4">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iCs/>
                <w:sz w:val="19"/>
                <w:szCs w:val="19"/>
              </w:rPr>
            </w:pPr>
            <w:bookmarkStart w:id="2" w:name="_Hlk171879445"/>
            <w:r w:rsidRPr="00F764D9">
              <w:rPr>
                <w:rFonts w:ascii="Cambria" w:hAnsi="Cambria" w:cs="Times New Roman"/>
                <w:iCs/>
                <w:sz w:val="19"/>
                <w:szCs w:val="19"/>
              </w:rPr>
              <w:t xml:space="preserve">Pre-sintered </w:t>
            </w:r>
            <w:proofErr w:type="spellStart"/>
            <w:r w:rsidRPr="00F764D9">
              <w:rPr>
                <w:rFonts w:ascii="Cambria" w:hAnsi="Cambria" w:cs="Times New Roman"/>
                <w:iCs/>
                <w:sz w:val="19"/>
                <w:szCs w:val="19"/>
              </w:rPr>
              <w:t>Zr</w:t>
            </w:r>
            <w:proofErr w:type="spellEnd"/>
          </w:p>
          <w:bookmarkEnd w:id="2"/>
          <w:p w14:paraId="34BBC376" w14:textId="77777777" w:rsidR="00DA6C39" w:rsidRPr="00F764D9" w:rsidRDefault="00DA6C39" w:rsidP="009469D4">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iCs/>
                <w:sz w:val="19"/>
                <w:szCs w:val="19"/>
              </w:rPr>
            </w:pPr>
          </w:p>
        </w:tc>
        <w:tc>
          <w:tcPr>
            <w:tcW w:w="1842" w:type="dxa"/>
            <w:vAlign w:val="center"/>
          </w:tcPr>
          <w:p w14:paraId="22465D9C" w14:textId="77777777" w:rsidR="00DA6C39" w:rsidRPr="00F764D9" w:rsidRDefault="00DA6C39" w:rsidP="009469D4">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proofErr w:type="spellStart"/>
            <w:r w:rsidRPr="00F764D9">
              <w:rPr>
                <w:rFonts w:ascii="Cambria" w:hAnsi="Cambria" w:cs="Times New Roman"/>
                <w:sz w:val="19"/>
                <w:szCs w:val="19"/>
              </w:rPr>
              <w:t>Amann</w:t>
            </w:r>
            <w:proofErr w:type="spellEnd"/>
            <w:r w:rsidRPr="00F764D9">
              <w:rPr>
                <w:rFonts w:ascii="Cambria" w:hAnsi="Cambria" w:cs="Times New Roman"/>
                <w:sz w:val="19"/>
                <w:szCs w:val="19"/>
              </w:rPr>
              <w:t xml:space="preserve"> </w:t>
            </w:r>
            <w:proofErr w:type="spellStart"/>
            <w:r w:rsidRPr="00F764D9">
              <w:rPr>
                <w:rFonts w:ascii="Cambria" w:hAnsi="Cambria" w:cs="Times New Roman"/>
                <w:sz w:val="19"/>
                <w:szCs w:val="19"/>
              </w:rPr>
              <w:t>Girrbach</w:t>
            </w:r>
            <w:proofErr w:type="spellEnd"/>
            <w:r w:rsidRPr="00F764D9">
              <w:rPr>
                <w:rFonts w:ascii="Cambria" w:hAnsi="Cambria" w:cs="Times New Roman"/>
                <w:sz w:val="19"/>
                <w:szCs w:val="19"/>
              </w:rPr>
              <w:t xml:space="preserve"> AG</w:t>
            </w:r>
          </w:p>
        </w:tc>
        <w:tc>
          <w:tcPr>
            <w:tcW w:w="1924" w:type="dxa"/>
            <w:vAlign w:val="center"/>
          </w:tcPr>
          <w:p w14:paraId="0081F80D" w14:textId="77777777" w:rsidR="00DA6C39" w:rsidRPr="00F764D9" w:rsidRDefault="00DA6C39" w:rsidP="009469D4">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r w:rsidRPr="00F764D9">
              <w:rPr>
                <w:rFonts w:ascii="Cambria" w:hAnsi="Cambria" w:cs="Times New Roman"/>
                <w:sz w:val="19"/>
                <w:szCs w:val="19"/>
              </w:rPr>
              <w:t>Soft milled CAD-CAM</w:t>
            </w:r>
          </w:p>
        </w:tc>
        <w:tc>
          <w:tcPr>
            <w:tcW w:w="2334" w:type="dxa"/>
            <w:vAlign w:val="center"/>
          </w:tcPr>
          <w:p w14:paraId="1515BE0D" w14:textId="77777777" w:rsidR="00DA6C39" w:rsidRPr="00F764D9" w:rsidRDefault="00DA6C39" w:rsidP="009469D4">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r w:rsidRPr="00F764D9">
              <w:rPr>
                <w:rFonts w:ascii="Cambria" w:hAnsi="Cambria" w:cs="Times New Roman"/>
                <w:sz w:val="19"/>
                <w:szCs w:val="19"/>
              </w:rPr>
              <w:t xml:space="preserve">Vita M13 Vita </w:t>
            </w:r>
            <w:proofErr w:type="spellStart"/>
            <w:r w:rsidRPr="00F764D9">
              <w:rPr>
                <w:rFonts w:ascii="Cambria" w:hAnsi="Cambria" w:cs="Times New Roman"/>
                <w:sz w:val="19"/>
                <w:szCs w:val="19"/>
              </w:rPr>
              <w:t>Zahnfabrik</w:t>
            </w:r>
            <w:proofErr w:type="spellEnd"/>
            <w:r w:rsidRPr="00F764D9">
              <w:rPr>
                <w:rFonts w:ascii="Cambria" w:hAnsi="Cambria" w:cs="Times New Roman"/>
                <w:sz w:val="19"/>
                <w:szCs w:val="19"/>
              </w:rPr>
              <w:t xml:space="preserve">, Bad </w:t>
            </w:r>
            <w:proofErr w:type="spellStart"/>
            <w:r w:rsidRPr="00F764D9">
              <w:rPr>
                <w:rFonts w:ascii="Cambria" w:hAnsi="Cambria" w:cs="Times New Roman"/>
                <w:sz w:val="19"/>
                <w:szCs w:val="19"/>
              </w:rPr>
              <w:t>Saeckingen</w:t>
            </w:r>
            <w:proofErr w:type="spellEnd"/>
          </w:p>
        </w:tc>
      </w:tr>
    </w:tbl>
    <w:p w14:paraId="4A10E7AF" w14:textId="77777777" w:rsidR="00DA6C39" w:rsidRPr="00AB6044" w:rsidRDefault="00DA6C39" w:rsidP="00AB6044">
      <w:pPr>
        <w:keepLines/>
        <w:suppressAutoHyphens/>
        <w:autoSpaceDE w:val="0"/>
        <w:autoSpaceDN w:val="0"/>
        <w:adjustRightInd w:val="0"/>
        <w:spacing w:after="0"/>
        <w:jc w:val="both"/>
        <w:textAlignment w:val="center"/>
        <w:rPr>
          <w:rFonts w:ascii="Cambria" w:hAnsi="Cambria" w:cs="Cambria"/>
          <w:color w:val="000000"/>
        </w:rPr>
      </w:pPr>
    </w:p>
    <w:p w14:paraId="1E233FEC"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lastRenderedPageBreak/>
        <w:t xml:space="preserve">The two groups (N=16) were milled using a </w:t>
      </w:r>
      <w:proofErr w:type="spellStart"/>
      <w:r w:rsidRPr="00AB6044">
        <w:rPr>
          <w:rFonts w:ascii="Cambria" w:hAnsi="Cambria" w:cs="Cambria"/>
          <w:color w:val="000000"/>
        </w:rPr>
        <w:t>Ceramill</w:t>
      </w:r>
      <w:proofErr w:type="spellEnd"/>
      <w:r w:rsidRPr="00AB6044">
        <w:rPr>
          <w:rFonts w:ascii="Cambria" w:hAnsi="Cambria" w:cs="Cambria"/>
          <w:color w:val="000000"/>
        </w:rPr>
        <w:t xml:space="preserve"> Motion 2 milling machine (</w:t>
      </w:r>
      <w:proofErr w:type="spellStart"/>
      <w:r w:rsidRPr="00AB6044">
        <w:rPr>
          <w:rFonts w:ascii="Cambria" w:hAnsi="Cambria" w:cs="Cambria"/>
          <w:color w:val="000000"/>
        </w:rPr>
        <w:t>Amann</w:t>
      </w:r>
      <w:proofErr w:type="spellEnd"/>
      <w:r w:rsidRPr="00AB6044">
        <w:rPr>
          <w:rFonts w:ascii="Cambria" w:hAnsi="Cambria" w:cs="Cambria"/>
          <w:color w:val="000000"/>
        </w:rPr>
        <w:t xml:space="preserve"> </w:t>
      </w:r>
      <w:proofErr w:type="spellStart"/>
      <w:r w:rsidRPr="00AB6044">
        <w:rPr>
          <w:rFonts w:ascii="Cambria" w:hAnsi="Cambria" w:cs="Cambria"/>
          <w:color w:val="000000"/>
        </w:rPr>
        <w:t>Girrbach</w:t>
      </w:r>
      <w:proofErr w:type="spellEnd"/>
      <w:r w:rsidRPr="00AB6044">
        <w:rPr>
          <w:rFonts w:ascii="Cambria" w:hAnsi="Cambria" w:cs="Cambria"/>
          <w:color w:val="000000"/>
        </w:rPr>
        <w:t xml:space="preserve"> AG). The pre-sintered CoCr (CS) group (N=8) was pre-sintered with CAD-CAM CoCr (</w:t>
      </w:r>
      <w:proofErr w:type="spellStart"/>
      <w:r w:rsidRPr="00AB6044">
        <w:rPr>
          <w:rFonts w:ascii="Cambria" w:hAnsi="Cambria" w:cs="Cambria"/>
          <w:color w:val="000000"/>
        </w:rPr>
        <w:t>Ceramill</w:t>
      </w:r>
      <w:proofErr w:type="spellEnd"/>
      <w:r w:rsidRPr="00AB6044">
        <w:rPr>
          <w:rFonts w:ascii="Cambria" w:hAnsi="Cambria" w:cs="Cambria"/>
          <w:color w:val="000000"/>
        </w:rPr>
        <w:t xml:space="preserve"> </w:t>
      </w:r>
      <w:proofErr w:type="spellStart"/>
      <w:r w:rsidRPr="00AB6044">
        <w:rPr>
          <w:rFonts w:ascii="Cambria" w:hAnsi="Cambria" w:cs="Cambria"/>
          <w:color w:val="000000"/>
        </w:rPr>
        <w:t>Sintron</w:t>
      </w:r>
      <w:proofErr w:type="spellEnd"/>
      <w:r w:rsidRPr="00AB6044">
        <w:rPr>
          <w:rFonts w:ascii="Cambria" w:hAnsi="Cambria" w:cs="Cambria"/>
          <w:color w:val="000000"/>
        </w:rPr>
        <w:t xml:space="preserve">, </w:t>
      </w:r>
      <w:proofErr w:type="spellStart"/>
      <w:r w:rsidRPr="00AB6044">
        <w:rPr>
          <w:rFonts w:ascii="Cambria" w:hAnsi="Cambria" w:cs="Cambria"/>
          <w:color w:val="000000"/>
        </w:rPr>
        <w:t>Amann</w:t>
      </w:r>
      <w:proofErr w:type="spellEnd"/>
      <w:r w:rsidRPr="00AB6044">
        <w:rPr>
          <w:rFonts w:ascii="Cambria" w:hAnsi="Cambria" w:cs="Cambria"/>
          <w:color w:val="000000"/>
        </w:rPr>
        <w:t xml:space="preserve"> </w:t>
      </w:r>
      <w:proofErr w:type="spellStart"/>
      <w:r w:rsidRPr="00AB6044">
        <w:rPr>
          <w:rFonts w:ascii="Cambria" w:hAnsi="Cambria" w:cs="Cambria"/>
          <w:color w:val="000000"/>
        </w:rPr>
        <w:t>Girrbach</w:t>
      </w:r>
      <w:proofErr w:type="spellEnd"/>
      <w:r w:rsidRPr="00AB6044">
        <w:rPr>
          <w:rFonts w:ascii="Cambria" w:hAnsi="Cambria" w:cs="Cambria"/>
          <w:color w:val="000000"/>
        </w:rPr>
        <w:t xml:space="preserve"> AG), and the pre-sintered </w:t>
      </w:r>
      <w:proofErr w:type="spellStart"/>
      <w:r w:rsidRPr="00AB6044">
        <w:rPr>
          <w:rFonts w:ascii="Cambria" w:hAnsi="Cambria" w:cs="Cambria"/>
          <w:color w:val="000000"/>
        </w:rPr>
        <w:t>Zr</w:t>
      </w:r>
      <w:proofErr w:type="spellEnd"/>
      <w:r w:rsidRPr="00AB6044">
        <w:rPr>
          <w:rFonts w:ascii="Cambria" w:hAnsi="Cambria" w:cs="Cambria"/>
          <w:color w:val="000000"/>
        </w:rPr>
        <w:t xml:space="preserve"> (CZ) group (N=8) was pre-sintered employing CAD-CAM zirconia (</w:t>
      </w:r>
      <w:proofErr w:type="spellStart"/>
      <w:r w:rsidRPr="00AB6044">
        <w:rPr>
          <w:rFonts w:ascii="Cambria" w:hAnsi="Cambria" w:cs="Cambria"/>
          <w:color w:val="000000"/>
        </w:rPr>
        <w:t>Ceramill</w:t>
      </w:r>
      <w:proofErr w:type="spellEnd"/>
      <w:r w:rsidRPr="00AB6044">
        <w:rPr>
          <w:rFonts w:ascii="Cambria" w:hAnsi="Cambria" w:cs="Cambria"/>
          <w:color w:val="000000"/>
        </w:rPr>
        <w:t xml:space="preserve"> </w:t>
      </w:r>
      <w:proofErr w:type="spellStart"/>
      <w:r w:rsidRPr="00AB6044">
        <w:rPr>
          <w:rFonts w:ascii="Cambria" w:hAnsi="Cambria" w:cs="Cambria"/>
          <w:color w:val="000000"/>
        </w:rPr>
        <w:t>Zi</w:t>
      </w:r>
      <w:proofErr w:type="spellEnd"/>
      <w:r w:rsidRPr="00AB6044">
        <w:rPr>
          <w:rFonts w:ascii="Cambria" w:hAnsi="Cambria" w:cs="Cambria"/>
          <w:color w:val="000000"/>
        </w:rPr>
        <w:t xml:space="preserve">, </w:t>
      </w:r>
      <w:proofErr w:type="spellStart"/>
      <w:r w:rsidRPr="00AB6044">
        <w:rPr>
          <w:rFonts w:ascii="Cambria" w:hAnsi="Cambria" w:cs="Cambria"/>
          <w:color w:val="000000"/>
        </w:rPr>
        <w:t>Amann</w:t>
      </w:r>
      <w:proofErr w:type="spellEnd"/>
      <w:r w:rsidRPr="00AB6044">
        <w:rPr>
          <w:rFonts w:ascii="Cambria" w:hAnsi="Cambria" w:cs="Cambria"/>
          <w:color w:val="000000"/>
        </w:rPr>
        <w:t xml:space="preserve"> </w:t>
      </w:r>
      <w:proofErr w:type="spellStart"/>
      <w:r w:rsidRPr="00AB6044">
        <w:rPr>
          <w:rFonts w:ascii="Cambria" w:hAnsi="Cambria" w:cs="Cambria"/>
          <w:color w:val="000000"/>
        </w:rPr>
        <w:t>Girrbach</w:t>
      </w:r>
      <w:proofErr w:type="spellEnd"/>
      <w:r w:rsidRPr="00AB6044">
        <w:rPr>
          <w:rFonts w:ascii="Cambria" w:hAnsi="Cambria" w:cs="Cambria"/>
          <w:color w:val="000000"/>
        </w:rPr>
        <w:t xml:space="preserve"> AG). The discs were cut from the blanks, then sintered: the CS group in a </w:t>
      </w:r>
      <w:proofErr w:type="spellStart"/>
      <w:r w:rsidRPr="00AB6044">
        <w:rPr>
          <w:rFonts w:ascii="Cambria" w:hAnsi="Cambria" w:cs="Cambria"/>
          <w:color w:val="000000"/>
        </w:rPr>
        <w:t>Ceramill</w:t>
      </w:r>
      <w:proofErr w:type="spellEnd"/>
      <w:r w:rsidRPr="00AB6044">
        <w:rPr>
          <w:rFonts w:ascii="Cambria" w:hAnsi="Cambria" w:cs="Cambria"/>
          <w:color w:val="000000"/>
        </w:rPr>
        <w:t xml:space="preserve"> </w:t>
      </w:r>
      <w:proofErr w:type="spellStart"/>
      <w:r w:rsidRPr="00AB6044">
        <w:rPr>
          <w:rFonts w:ascii="Cambria" w:hAnsi="Cambria" w:cs="Cambria"/>
          <w:color w:val="000000"/>
        </w:rPr>
        <w:t>Argotherm</w:t>
      </w:r>
      <w:proofErr w:type="spellEnd"/>
      <w:r w:rsidRPr="00AB6044">
        <w:rPr>
          <w:rFonts w:ascii="Cambria" w:hAnsi="Cambria" w:cs="Cambria"/>
          <w:color w:val="000000"/>
        </w:rPr>
        <w:t xml:space="preserve"> furnace and the CZ group in a </w:t>
      </w:r>
      <w:proofErr w:type="spellStart"/>
      <w:r w:rsidRPr="00AB6044">
        <w:rPr>
          <w:rFonts w:ascii="Cambria" w:hAnsi="Cambria" w:cs="Cambria"/>
          <w:color w:val="000000"/>
        </w:rPr>
        <w:t>Ceramill</w:t>
      </w:r>
      <w:proofErr w:type="spellEnd"/>
      <w:r w:rsidRPr="00AB6044">
        <w:rPr>
          <w:rFonts w:ascii="Cambria" w:hAnsi="Cambria" w:cs="Cambria"/>
          <w:color w:val="000000"/>
        </w:rPr>
        <w:t xml:space="preserve"> </w:t>
      </w:r>
      <w:proofErr w:type="spellStart"/>
      <w:r w:rsidRPr="00AB6044">
        <w:rPr>
          <w:rFonts w:ascii="Cambria" w:hAnsi="Cambria" w:cs="Cambria"/>
          <w:color w:val="000000"/>
        </w:rPr>
        <w:t>Therm</w:t>
      </w:r>
      <w:proofErr w:type="spellEnd"/>
      <w:r w:rsidRPr="00AB6044">
        <w:rPr>
          <w:rFonts w:ascii="Cambria" w:hAnsi="Cambria" w:cs="Cambria"/>
          <w:color w:val="000000"/>
        </w:rPr>
        <w:t xml:space="preserve"> furnace. The other two groups (N=16) were milled from </w:t>
      </w:r>
      <w:proofErr w:type="spellStart"/>
      <w:r w:rsidRPr="00AB6044">
        <w:rPr>
          <w:rFonts w:ascii="Cambria" w:hAnsi="Cambria" w:cs="Cambria"/>
          <w:color w:val="000000"/>
        </w:rPr>
        <w:t>Ceramill</w:t>
      </w:r>
      <w:proofErr w:type="spellEnd"/>
      <w:r w:rsidRPr="00AB6044">
        <w:rPr>
          <w:rFonts w:ascii="Cambria" w:hAnsi="Cambria" w:cs="Cambria"/>
          <w:color w:val="000000"/>
        </w:rPr>
        <w:t xml:space="preserve"> wax blocks, with the cast </w:t>
      </w:r>
      <w:proofErr w:type="spellStart"/>
      <w:r w:rsidRPr="00AB6044">
        <w:rPr>
          <w:rFonts w:ascii="Cambria" w:hAnsi="Cambria" w:cs="Cambria"/>
          <w:color w:val="000000"/>
        </w:rPr>
        <w:t>NiCr</w:t>
      </w:r>
      <w:proofErr w:type="spellEnd"/>
      <w:r w:rsidRPr="00AB6044">
        <w:rPr>
          <w:rFonts w:ascii="Cambria" w:hAnsi="Cambria" w:cs="Cambria"/>
          <w:color w:val="000000"/>
        </w:rPr>
        <w:t xml:space="preserve"> Wi group (N=8) cast in </w:t>
      </w:r>
      <w:proofErr w:type="spellStart"/>
      <w:r w:rsidRPr="00AB6044">
        <w:rPr>
          <w:rFonts w:ascii="Cambria" w:hAnsi="Cambria" w:cs="Cambria"/>
          <w:color w:val="000000"/>
        </w:rPr>
        <w:t>NiCr</w:t>
      </w:r>
      <w:proofErr w:type="spellEnd"/>
      <w:r w:rsidRPr="00AB6044">
        <w:rPr>
          <w:rFonts w:ascii="Cambria" w:hAnsi="Cambria" w:cs="Cambria"/>
          <w:color w:val="000000"/>
        </w:rPr>
        <w:t xml:space="preserve"> alloy (</w:t>
      </w:r>
      <w:proofErr w:type="spellStart"/>
      <w:r w:rsidRPr="00AB6044">
        <w:rPr>
          <w:rFonts w:ascii="Cambria" w:hAnsi="Cambria" w:cs="Cambria"/>
          <w:color w:val="000000"/>
        </w:rPr>
        <w:t>Wiron</w:t>
      </w:r>
      <w:proofErr w:type="spellEnd"/>
      <w:r w:rsidRPr="00AB6044">
        <w:rPr>
          <w:rFonts w:ascii="Cambria" w:hAnsi="Cambria" w:cs="Cambria"/>
          <w:color w:val="000000"/>
        </w:rPr>
        <w:t xml:space="preserve"> 99, </w:t>
      </w:r>
      <w:proofErr w:type="spellStart"/>
      <w:r w:rsidRPr="00AB6044">
        <w:rPr>
          <w:rFonts w:ascii="Cambria" w:hAnsi="Cambria" w:cs="Cambria"/>
          <w:color w:val="000000"/>
        </w:rPr>
        <w:t>Bego</w:t>
      </w:r>
      <w:proofErr w:type="spellEnd"/>
      <w:r w:rsidRPr="00AB6044">
        <w:rPr>
          <w:rFonts w:ascii="Cambria" w:hAnsi="Cambria" w:cs="Cambria"/>
          <w:color w:val="000000"/>
        </w:rPr>
        <w:t xml:space="preserve"> GmbH, Canada) and the cast CoCr (</w:t>
      </w:r>
      <w:proofErr w:type="spellStart"/>
      <w:r w:rsidRPr="00AB6044">
        <w:rPr>
          <w:rFonts w:ascii="Cambria" w:hAnsi="Cambria" w:cs="Cambria"/>
          <w:color w:val="000000"/>
        </w:rPr>
        <w:t>Gi</w:t>
      </w:r>
      <w:proofErr w:type="spellEnd"/>
      <w:r w:rsidRPr="00AB6044">
        <w:rPr>
          <w:rFonts w:ascii="Cambria" w:hAnsi="Cambria" w:cs="Cambria"/>
          <w:color w:val="000000"/>
        </w:rPr>
        <w:t>) group (N=8) cast in CoCr alloy (</w:t>
      </w:r>
      <w:proofErr w:type="spellStart"/>
      <w:r w:rsidRPr="00AB6044">
        <w:rPr>
          <w:rFonts w:ascii="Cambria" w:hAnsi="Cambria" w:cs="Cambria"/>
          <w:color w:val="000000"/>
        </w:rPr>
        <w:t>Girobond</w:t>
      </w:r>
      <w:proofErr w:type="spellEnd"/>
      <w:r w:rsidRPr="00AB6044">
        <w:rPr>
          <w:rFonts w:ascii="Cambria" w:hAnsi="Cambria" w:cs="Cambria"/>
          <w:color w:val="000000"/>
        </w:rPr>
        <w:t xml:space="preserve"> </w:t>
      </w:r>
      <w:proofErr w:type="spellStart"/>
      <w:r w:rsidRPr="00AB6044">
        <w:rPr>
          <w:rFonts w:ascii="Cambria" w:hAnsi="Cambria" w:cs="Cambria"/>
          <w:color w:val="000000"/>
        </w:rPr>
        <w:t>nb</w:t>
      </w:r>
      <w:proofErr w:type="spellEnd"/>
      <w:r w:rsidRPr="00AB6044">
        <w:rPr>
          <w:rFonts w:ascii="Cambria" w:hAnsi="Cambria" w:cs="Cambria"/>
          <w:color w:val="000000"/>
        </w:rPr>
        <w:t xml:space="preserve">, </w:t>
      </w:r>
      <w:proofErr w:type="spellStart"/>
      <w:r w:rsidRPr="00AB6044">
        <w:rPr>
          <w:rFonts w:ascii="Cambria" w:hAnsi="Cambria" w:cs="Cambria"/>
          <w:color w:val="000000"/>
        </w:rPr>
        <w:t>Amann</w:t>
      </w:r>
      <w:proofErr w:type="spellEnd"/>
      <w:r w:rsidRPr="00AB6044">
        <w:rPr>
          <w:rFonts w:ascii="Cambria" w:hAnsi="Cambria" w:cs="Cambria"/>
          <w:color w:val="000000"/>
        </w:rPr>
        <w:t xml:space="preserve"> </w:t>
      </w:r>
      <w:proofErr w:type="spellStart"/>
      <w:r w:rsidRPr="00AB6044">
        <w:rPr>
          <w:rFonts w:ascii="Cambria" w:hAnsi="Cambria" w:cs="Cambria"/>
          <w:color w:val="000000"/>
        </w:rPr>
        <w:t>Girrbach</w:t>
      </w:r>
      <w:proofErr w:type="spellEnd"/>
      <w:r w:rsidRPr="00AB6044">
        <w:rPr>
          <w:rFonts w:ascii="Cambria" w:hAnsi="Cambria" w:cs="Cambria"/>
          <w:color w:val="000000"/>
        </w:rPr>
        <w:t xml:space="preserve"> AG) according to the manufacturer’s instructions. The sample size was calculated based on a prior study using the same methodology, where a sample size of 3 specimens was considered sufficient. Groups of 8 specimens were used in the current study to enhance statistical power, with 4 specimens in each subgroup.</w:t>
      </w:r>
    </w:p>
    <w:p w14:paraId="495800DF"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t>Only one surface of each specimen was polished using silicon carbide grinding papers with abrading grains of 1,000 and 4,000, successively (</w:t>
      </w:r>
      <w:proofErr w:type="spellStart"/>
      <w:r w:rsidRPr="00AB6044">
        <w:rPr>
          <w:rFonts w:ascii="Cambria" w:hAnsi="Cambria" w:cs="Cambria"/>
          <w:color w:val="000000"/>
        </w:rPr>
        <w:t>Carbimet</w:t>
      </w:r>
      <w:proofErr w:type="spellEnd"/>
      <w:r w:rsidRPr="00AB6044">
        <w:rPr>
          <w:rFonts w:ascii="Cambria" w:hAnsi="Cambria" w:cs="Cambria"/>
          <w:color w:val="000000"/>
        </w:rPr>
        <w:t xml:space="preserve"> </w:t>
      </w:r>
      <w:proofErr w:type="gramStart"/>
      <w:r w:rsidRPr="00AB6044">
        <w:rPr>
          <w:rFonts w:ascii="Cambria" w:hAnsi="Cambria" w:cs="Cambria"/>
          <w:color w:val="000000"/>
        </w:rPr>
        <w:t>PSA,  Buehler</w:t>
      </w:r>
      <w:proofErr w:type="gramEnd"/>
      <w:r w:rsidRPr="00AB6044">
        <w:rPr>
          <w:rFonts w:ascii="Cambria" w:hAnsi="Cambria" w:cs="Cambria"/>
          <w:color w:val="000000"/>
        </w:rPr>
        <w:t>, UK), and a rotating grinding disc apparatus (</w:t>
      </w:r>
      <w:proofErr w:type="spellStart"/>
      <w:r w:rsidRPr="00AB6044">
        <w:rPr>
          <w:rFonts w:ascii="Cambria" w:hAnsi="Cambria" w:cs="Cambria"/>
          <w:color w:val="000000"/>
        </w:rPr>
        <w:t>Motopol</w:t>
      </w:r>
      <w:proofErr w:type="spellEnd"/>
      <w:r w:rsidRPr="00AB6044">
        <w:rPr>
          <w:rFonts w:ascii="Cambria" w:hAnsi="Cambria" w:cs="Cambria"/>
          <w:color w:val="000000"/>
        </w:rPr>
        <w:t xml:space="preserve"> 8, Buehler, UK).</w:t>
      </w:r>
      <w:r w:rsidRPr="00AB6044">
        <w:rPr>
          <w:rFonts w:ascii="Cambria" w:hAnsi="Cambria" w:cs="Cambria"/>
          <w:color w:val="000000"/>
          <w:vertAlign w:val="superscript"/>
        </w:rPr>
        <w:t>19</w:t>
      </w:r>
      <w:r w:rsidRPr="00AB6044">
        <w:rPr>
          <w:rFonts w:ascii="Cambria" w:hAnsi="Cambria" w:cs="Cambria"/>
          <w:color w:val="000000"/>
        </w:rPr>
        <w:t xml:space="preserve"> Specimens were then cleaned in an ultrasonic water bath for 5 minutes.</w:t>
      </w:r>
      <w:r w:rsidRPr="00AB6044">
        <w:rPr>
          <w:rFonts w:ascii="Cambria" w:hAnsi="Cambria" w:cs="Cambria"/>
          <w:color w:val="000000"/>
          <w:vertAlign w:val="superscript"/>
        </w:rPr>
        <w:t>16</w:t>
      </w:r>
      <w:r w:rsidRPr="00AB6044">
        <w:rPr>
          <w:rFonts w:ascii="Cambria" w:hAnsi="Cambria" w:cs="Cambria"/>
          <w:color w:val="000000"/>
        </w:rPr>
        <w:t xml:space="preserve"> </w:t>
      </w:r>
    </w:p>
    <w:p w14:paraId="5026576F"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b/>
          <w:bCs/>
          <w:i/>
          <w:iCs/>
          <w:color w:val="000000"/>
        </w:rPr>
        <w:t xml:space="preserve">Ceramic-alloy interface analysis: </w:t>
      </w:r>
      <w:r w:rsidRPr="00AB6044">
        <w:rPr>
          <w:rFonts w:ascii="Cambria" w:hAnsi="Cambria" w:cs="Cambria"/>
          <w:color w:val="000000"/>
        </w:rPr>
        <w:t>Only one surface of the specimens was ceramic layered with a 2mm thickness, following the manufacturer’s instructions,</w:t>
      </w:r>
      <w:r w:rsidRPr="00AB6044">
        <w:rPr>
          <w:rFonts w:ascii="Cambria" w:hAnsi="Cambria" w:cs="Cambria"/>
          <w:color w:val="000000"/>
          <w:vertAlign w:val="superscript"/>
        </w:rPr>
        <w:t>14</w:t>
      </w:r>
      <w:r w:rsidRPr="00AB6044">
        <w:rPr>
          <w:rFonts w:ascii="Cambria" w:hAnsi="Cambria" w:cs="Cambria"/>
          <w:color w:val="000000"/>
        </w:rPr>
        <w:t xml:space="preserve"> using ceramic layering (Vita M13 and M9, Vita </w:t>
      </w:r>
      <w:proofErr w:type="spellStart"/>
      <w:r w:rsidRPr="00AB6044">
        <w:rPr>
          <w:rFonts w:ascii="Cambria" w:hAnsi="Cambria" w:cs="Cambria"/>
          <w:color w:val="000000"/>
        </w:rPr>
        <w:t>Zahnfabrik</w:t>
      </w:r>
      <w:proofErr w:type="spellEnd"/>
      <w:r w:rsidRPr="00AB6044">
        <w:rPr>
          <w:rFonts w:ascii="Cambria" w:hAnsi="Cambria" w:cs="Cambria"/>
          <w:color w:val="000000"/>
        </w:rPr>
        <w:t xml:space="preserve">, Bad </w:t>
      </w:r>
      <w:proofErr w:type="spellStart"/>
      <w:r w:rsidRPr="00AB6044">
        <w:rPr>
          <w:rFonts w:ascii="Cambria" w:hAnsi="Cambria" w:cs="Cambria"/>
          <w:color w:val="000000"/>
        </w:rPr>
        <w:t>Saeckingen</w:t>
      </w:r>
      <w:proofErr w:type="spellEnd"/>
      <w:r w:rsidRPr="00AB6044">
        <w:rPr>
          <w:rFonts w:ascii="Cambria" w:hAnsi="Cambria" w:cs="Cambria"/>
          <w:color w:val="000000"/>
        </w:rPr>
        <w:t xml:space="preserve">, Germany). Vita M13 was used for CoCr and </w:t>
      </w:r>
      <w:proofErr w:type="spellStart"/>
      <w:r w:rsidRPr="00AB6044">
        <w:rPr>
          <w:rFonts w:ascii="Cambria" w:hAnsi="Cambria" w:cs="Cambria"/>
          <w:color w:val="000000"/>
        </w:rPr>
        <w:t>NiCr</w:t>
      </w:r>
      <w:proofErr w:type="spellEnd"/>
      <w:r w:rsidRPr="00AB6044">
        <w:rPr>
          <w:rFonts w:ascii="Cambria" w:hAnsi="Cambria" w:cs="Cambria"/>
          <w:color w:val="000000"/>
        </w:rPr>
        <w:t>, and Vita M9 for zirconia. The specimens were sectioned longitudinally after being embedded in auto-polymerized acrylic resin (Alike, GC America, Switzerland) with a diamond saw (</w:t>
      </w:r>
      <w:proofErr w:type="spellStart"/>
      <w:r w:rsidRPr="00AB6044">
        <w:rPr>
          <w:rFonts w:ascii="Cambria" w:hAnsi="Cambria" w:cs="Cambria"/>
          <w:color w:val="000000"/>
        </w:rPr>
        <w:t>NTi</w:t>
      </w:r>
      <w:proofErr w:type="spellEnd"/>
      <w:r w:rsidRPr="00AB6044">
        <w:rPr>
          <w:rFonts w:ascii="Cambria" w:hAnsi="Cambria" w:cs="Cambria"/>
          <w:color w:val="000000"/>
        </w:rPr>
        <w:t xml:space="preserve"> Flex, </w:t>
      </w:r>
      <w:proofErr w:type="spellStart"/>
      <w:r w:rsidRPr="00AB6044">
        <w:rPr>
          <w:rFonts w:ascii="Cambria" w:hAnsi="Cambria" w:cs="Cambria"/>
          <w:color w:val="000000"/>
        </w:rPr>
        <w:t>KaVo</w:t>
      </w:r>
      <w:proofErr w:type="spellEnd"/>
      <w:r w:rsidRPr="00AB6044">
        <w:rPr>
          <w:rFonts w:ascii="Cambria" w:hAnsi="Cambria" w:cs="Cambria"/>
          <w:color w:val="000000"/>
        </w:rPr>
        <w:t xml:space="preserve"> Kerr, USA) and ground finished to 400 grit silicon carbide abrasive (Dura-green Wheels, </w:t>
      </w:r>
      <w:proofErr w:type="spellStart"/>
      <w:r w:rsidRPr="00AB6044">
        <w:rPr>
          <w:rFonts w:ascii="Cambria" w:hAnsi="Cambria" w:cs="Cambria"/>
          <w:color w:val="000000"/>
        </w:rPr>
        <w:t>Shofu</w:t>
      </w:r>
      <w:proofErr w:type="spellEnd"/>
      <w:r w:rsidRPr="00AB6044">
        <w:rPr>
          <w:rFonts w:ascii="Cambria" w:hAnsi="Cambria" w:cs="Cambria"/>
          <w:color w:val="000000"/>
        </w:rPr>
        <w:t xml:space="preserve"> Dental Asia, Singapore). They were polished using a diamond paste (Diamond Twist SCL, Premier Dental, USA), following 6, 3, and 0.25 µm felt disc sequence (Flexi Buff, </w:t>
      </w:r>
      <w:proofErr w:type="spellStart"/>
      <w:r w:rsidRPr="00AB6044">
        <w:rPr>
          <w:rFonts w:ascii="Cambria" w:hAnsi="Cambria" w:cs="Cambria"/>
          <w:color w:val="000000"/>
        </w:rPr>
        <w:t>Cosmedent</w:t>
      </w:r>
      <w:proofErr w:type="spellEnd"/>
      <w:r w:rsidRPr="00AB6044">
        <w:rPr>
          <w:rFonts w:ascii="Cambria" w:hAnsi="Cambria" w:cs="Cambria"/>
          <w:color w:val="000000"/>
        </w:rPr>
        <w:t>, USA), under water coolant irrigation.</w:t>
      </w:r>
      <w:r w:rsidRPr="00AB6044">
        <w:rPr>
          <w:rFonts w:ascii="Cambria" w:hAnsi="Cambria" w:cs="Cambria"/>
          <w:color w:val="000000"/>
          <w:vertAlign w:val="superscript"/>
        </w:rPr>
        <w:t>20</w:t>
      </w:r>
      <w:r w:rsidRPr="00AB6044">
        <w:rPr>
          <w:rFonts w:ascii="Cambria" w:hAnsi="Cambria" w:cs="Cambria"/>
          <w:color w:val="000000"/>
        </w:rPr>
        <w:t xml:space="preserve"> Scanning electron microscopy (SEM) (AIS2100C, </w:t>
      </w:r>
      <w:proofErr w:type="spellStart"/>
      <w:r w:rsidRPr="00AB6044">
        <w:rPr>
          <w:rFonts w:ascii="Cambria" w:hAnsi="Cambria" w:cs="Cambria"/>
          <w:color w:val="000000"/>
        </w:rPr>
        <w:t>Seron</w:t>
      </w:r>
      <w:proofErr w:type="spellEnd"/>
      <w:r w:rsidRPr="00AB6044">
        <w:rPr>
          <w:rFonts w:ascii="Cambria" w:hAnsi="Cambria" w:cs="Cambria"/>
          <w:color w:val="000000"/>
        </w:rPr>
        <w:t xml:space="preserve"> technologies, Korea) was used to analyze the ceramic-alloy interface of each group. A line profile covering the ceramic-interfacial zone-alloy was drawn, allowing line scan measurements. At each point, the intensity profile of major elements was analyzed. The accelerating voltage was set at 12 kV with a magnification of ×1000. Energy-dispersive X-Ray analysis (EDX) was performed with an EDAX Apollo detector coupled to the SEM. </w:t>
      </w:r>
    </w:p>
    <w:p w14:paraId="69F510CB"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b/>
          <w:bCs/>
          <w:i/>
          <w:iCs/>
          <w:color w:val="000000"/>
        </w:rPr>
        <w:t>Alloy grains size measurement:</w:t>
      </w:r>
      <w:r w:rsidRPr="00AB6044">
        <w:rPr>
          <w:rFonts w:ascii="Cambria" w:hAnsi="Cambria" w:cs="Cambria"/>
          <w:color w:val="000000"/>
        </w:rPr>
        <w:t xml:space="preserve"> To realize a mapping of the atomic-scale topography of disc surfaces and to determine the surface roughness of materials, an atomic force microscope (AFM) was used (Agilent 5420, Measurement by contact mode). Grain sizes were measured based on AFM images using the Image J software (National Institutes of Health). The surface roughness of materials was measured based on AFM images using the formula</w:t>
      </w:r>
      <w:r w:rsidRPr="00AB6044">
        <w:rPr>
          <w:rFonts w:ascii="Cambria" w:hAnsi="Cambria" w:cs="Cambria"/>
          <w:color w:val="000000"/>
        </w:rPr>
        <w:br/>
      </w:r>
    </w:p>
    <w:p w14:paraId="799222EB"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i/>
          <w:iCs/>
          <w:color w:val="000000"/>
        </w:rPr>
        <w:t>Ra</w:t>
      </w:r>
      <w:r w:rsidRPr="00AB6044">
        <w:rPr>
          <w:rFonts w:ascii="Cambria" w:hAnsi="Cambria" w:cs="Cambria"/>
          <w:color w:val="000000"/>
        </w:rPr>
        <w:t>= .</w:t>
      </w:r>
      <w:r w:rsidRPr="00AB6044">
        <w:rPr>
          <w:rFonts w:ascii="Cambria" w:hAnsi="Cambria" w:cs="Cambria"/>
          <w:color w:val="000000"/>
          <w:vertAlign w:val="superscript"/>
        </w:rPr>
        <w:t>21</w:t>
      </w:r>
      <w:r w:rsidRPr="00AB6044">
        <w:rPr>
          <w:rFonts w:ascii="Cambria" w:hAnsi="Cambria" w:cs="Cambria"/>
          <w:color w:val="000000"/>
        </w:rPr>
        <w:t xml:space="preserve"> </w:t>
      </w:r>
    </w:p>
    <w:p w14:paraId="76529624"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p>
    <w:p w14:paraId="5956DE2F"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t>Measurements were performed on images taken on discs as they were being manufactured and after ceramic veneering.</w:t>
      </w:r>
    </w:p>
    <w:p w14:paraId="74969BB2"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t xml:space="preserve">To better explore the first results obtained from CoCr groups, non-layered CoCr discs (Si and </w:t>
      </w:r>
      <w:proofErr w:type="spellStart"/>
      <w:r w:rsidRPr="00AB6044">
        <w:rPr>
          <w:rFonts w:ascii="Cambria" w:hAnsi="Cambria" w:cs="Cambria"/>
          <w:color w:val="000000"/>
        </w:rPr>
        <w:t>Gi</w:t>
      </w:r>
      <w:proofErr w:type="spellEnd"/>
      <w:r w:rsidRPr="00AB6044">
        <w:rPr>
          <w:rFonts w:ascii="Cambria" w:hAnsi="Cambria" w:cs="Cambria"/>
          <w:color w:val="000000"/>
        </w:rPr>
        <w:t>) were submitted to all conventional porcelain firing steps without veneering on any disc surface. This step aimed to discern if microstructural changes reported for these two alloys were related to ceramic layering or heat treatment.</w:t>
      </w:r>
    </w:p>
    <w:p w14:paraId="50DFE7B6"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b/>
          <w:bCs/>
          <w:i/>
          <w:iCs/>
          <w:color w:val="000000"/>
        </w:rPr>
        <w:t>Alloys crystal phases determination:</w:t>
      </w:r>
      <w:r w:rsidRPr="00AB6044">
        <w:rPr>
          <w:rFonts w:ascii="Cambria" w:hAnsi="Cambria" w:cs="Cambria"/>
          <w:color w:val="000000"/>
        </w:rPr>
        <w:t xml:space="preserve">  An X-Ray diffractometer (XRD) was used for phase identification and unit cell dimensions. Before ceramic veneering, the disc surfaces were evaluated to determine the crystal phases of the alloys (CS and CZ groups as milled and Wi and </w:t>
      </w:r>
      <w:proofErr w:type="spellStart"/>
      <w:r w:rsidRPr="00AB6044">
        <w:rPr>
          <w:rFonts w:ascii="Cambria" w:hAnsi="Cambria" w:cs="Cambria"/>
          <w:color w:val="000000"/>
        </w:rPr>
        <w:t>Gi</w:t>
      </w:r>
      <w:proofErr w:type="spellEnd"/>
      <w:r w:rsidRPr="00AB6044">
        <w:rPr>
          <w:rFonts w:ascii="Cambria" w:hAnsi="Cambria" w:cs="Cambria"/>
          <w:color w:val="000000"/>
        </w:rPr>
        <w:t xml:space="preserve"> groups as cast) using an XRD machine (D8 Advance, Bruker, USA) with an accelerating voltage of 40 kV, a beam current of 40 mA, a 2Ɵ angle scan range of 30-110◦, a scanning speed of 0.02◦/sec, a sampling pitch of 0.02◦, and a preset time of 1 sec. The XRD graphs were used to calculate the crystallite size of the alloys using the Debye-</w:t>
      </w:r>
      <w:proofErr w:type="spellStart"/>
      <w:r w:rsidRPr="00AB6044">
        <w:rPr>
          <w:rFonts w:ascii="Cambria" w:hAnsi="Cambria" w:cs="Cambria"/>
          <w:color w:val="000000"/>
        </w:rPr>
        <w:t>Scherrer</w:t>
      </w:r>
      <w:proofErr w:type="spellEnd"/>
      <w:r w:rsidRPr="00AB6044">
        <w:rPr>
          <w:rFonts w:ascii="Cambria" w:hAnsi="Cambria" w:cs="Cambria"/>
          <w:color w:val="000000"/>
        </w:rPr>
        <w:t xml:space="preserve"> equation Ʈ= </w:t>
      </w:r>
      <w:proofErr w:type="spellStart"/>
      <w:r w:rsidRPr="00AB6044">
        <w:rPr>
          <w:rFonts w:ascii="Cambria" w:hAnsi="Cambria" w:cs="Cambria"/>
          <w:color w:val="000000"/>
        </w:rPr>
        <w:t>ƙƛ</w:t>
      </w:r>
      <w:proofErr w:type="spellEnd"/>
      <w:r w:rsidRPr="00AB6044">
        <w:rPr>
          <w:rFonts w:ascii="Cambria" w:hAnsi="Cambria" w:cs="Cambria"/>
          <w:color w:val="000000"/>
        </w:rPr>
        <w:t>/ ẞ cos(ό)</w:t>
      </w:r>
      <w:r w:rsidRPr="00AB6044">
        <w:rPr>
          <w:rFonts w:ascii="Cambria" w:hAnsi="Cambria" w:cs="Cambria"/>
          <w:color w:val="000000"/>
          <w:cs/>
        </w:rPr>
        <w:t>‎</w:t>
      </w:r>
      <w:r w:rsidRPr="00AB6044">
        <w:rPr>
          <w:rFonts w:ascii="Cambria" w:hAnsi="Cambria" w:cs="Cambria"/>
          <w:color w:val="000000"/>
        </w:rPr>
        <w:t>.</w:t>
      </w:r>
      <w:r w:rsidRPr="00AB6044">
        <w:rPr>
          <w:rFonts w:ascii="Cambria" w:hAnsi="Cambria" w:cs="Cambria"/>
          <w:color w:val="000000"/>
          <w:vertAlign w:val="superscript"/>
        </w:rPr>
        <w:t>22</w:t>
      </w:r>
      <w:r w:rsidRPr="00AB6044">
        <w:rPr>
          <w:rFonts w:ascii="Cambria" w:hAnsi="Cambria" w:cs="Cambria"/>
          <w:color w:val="000000"/>
        </w:rPr>
        <w:t xml:space="preserve"> This step was performed to ensure that changes at the materials interface following the porcelain build-up were not associated with transformations due to exposure to room temperature humidity before porcelain veneering, especially for the pre-sintered alloys.</w:t>
      </w:r>
      <w:r w:rsidRPr="00AB6044">
        <w:rPr>
          <w:rFonts w:ascii="Cambria" w:hAnsi="Cambria" w:cs="Cambria"/>
          <w:color w:val="000000"/>
          <w:vertAlign w:val="superscript"/>
        </w:rPr>
        <w:t>10</w:t>
      </w:r>
      <w:r w:rsidRPr="00AB6044">
        <w:rPr>
          <w:rFonts w:ascii="Cambria" w:hAnsi="Cambria" w:cs="Cambria"/>
          <w:color w:val="000000"/>
        </w:rPr>
        <w:t xml:space="preserve"> </w:t>
      </w:r>
    </w:p>
    <w:p w14:paraId="38C90842"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b/>
          <w:bCs/>
          <w:i/>
          <w:iCs/>
          <w:color w:val="000000"/>
        </w:rPr>
        <w:t>Statistical analysis:</w:t>
      </w:r>
      <w:r w:rsidRPr="00AB6044">
        <w:rPr>
          <w:rFonts w:ascii="Cambria" w:hAnsi="Cambria" w:cs="Cambria"/>
          <w:color w:val="000000"/>
        </w:rPr>
        <w:t xml:space="preserve"> The General Linear Model was employed to assess mean differences in grain size and surface roughness among groups. The mean difference was significant at the 0.05 level.</w:t>
      </w:r>
    </w:p>
    <w:p w14:paraId="134EAF56"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p>
    <w:p w14:paraId="4CA9242C" w14:textId="77777777" w:rsidR="00AB6044" w:rsidRPr="00AB6044" w:rsidRDefault="00AB6044" w:rsidP="00AB6044">
      <w:pPr>
        <w:shd w:val="clear" w:color="auto" w:fill="4472C4"/>
        <w:autoSpaceDE w:val="0"/>
        <w:autoSpaceDN w:val="0"/>
        <w:adjustRightInd w:val="0"/>
        <w:spacing w:after="14" w:line="288" w:lineRule="auto"/>
        <w:jc w:val="both"/>
        <w:textAlignment w:val="center"/>
        <w:rPr>
          <w:rFonts w:ascii="Cambria" w:hAnsi="Cambria" w:cs="Cambria"/>
          <w:b/>
          <w:bCs/>
          <w:color w:val="FFFFFF"/>
        </w:rPr>
      </w:pPr>
      <w:r w:rsidRPr="00AB6044">
        <w:rPr>
          <w:rFonts w:ascii="Cambria" w:hAnsi="Cambria" w:cs="Cambria"/>
          <w:b/>
          <w:bCs/>
          <w:color w:val="FFFFFF"/>
        </w:rPr>
        <w:t>RESULTS</w:t>
      </w:r>
    </w:p>
    <w:p w14:paraId="0FDD9317" w14:textId="6C7D3E52" w:rsid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lastRenderedPageBreak/>
        <w:t xml:space="preserve">The SEM images showed an intimate bonding interface between alloys and porcelain veneering for the four tested groups. There were some voids within the ceramic. Milled alloys showed a more homogenous structure, compared to the cast alloys. Line scans illustrated element variations in each specimen between porcelain and alloys (Figure 1). These line scan curves were incorporated into the SEM images of the EDS spectra sites for instruction purposes. </w:t>
      </w:r>
    </w:p>
    <w:p w14:paraId="1BCCC401" w14:textId="7FE75A87" w:rsidR="003C3AAD" w:rsidRDefault="003C3AAD" w:rsidP="00AB6044">
      <w:pPr>
        <w:keepLines/>
        <w:suppressAutoHyphens/>
        <w:autoSpaceDE w:val="0"/>
        <w:autoSpaceDN w:val="0"/>
        <w:adjustRightInd w:val="0"/>
        <w:spacing w:after="0"/>
        <w:jc w:val="both"/>
        <w:textAlignment w:val="center"/>
        <w:rPr>
          <w:rFonts w:ascii="Cambria" w:hAnsi="Cambria" w:cs="Cambria"/>
          <w:color w:val="000000"/>
        </w:rPr>
      </w:pPr>
      <w:r>
        <w:rPr>
          <w:noProof/>
        </w:rPr>
        <w:drawing>
          <wp:inline distT="0" distB="0" distL="0" distR="0" wp14:anchorId="3F5C00D0" wp14:editId="5EB8C81F">
            <wp:extent cx="6645910" cy="455739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6645910" cy="4557395"/>
                    </a:xfrm>
                    <a:prstGeom prst="rect">
                      <a:avLst/>
                    </a:prstGeom>
                  </pic:spPr>
                </pic:pic>
              </a:graphicData>
            </a:graphic>
          </wp:inline>
        </w:drawing>
      </w:r>
    </w:p>
    <w:p w14:paraId="0FB9A1AD" w14:textId="77777777" w:rsidR="003C3AAD" w:rsidRDefault="003C3AAD" w:rsidP="003C3AAD"/>
    <w:p w14:paraId="5F7C35D3" w14:textId="77777777" w:rsidR="003C3AAD" w:rsidRPr="004E01F2" w:rsidRDefault="003C3AAD" w:rsidP="003C3AAD">
      <w:pPr>
        <w:autoSpaceDE w:val="0"/>
        <w:autoSpaceDN w:val="0"/>
        <w:adjustRightInd w:val="0"/>
        <w:spacing w:after="0" w:line="288" w:lineRule="auto"/>
        <w:textAlignment w:val="center"/>
        <w:rPr>
          <w:rFonts w:ascii="Cambria" w:hAnsi="Cambria" w:cs="Cambria"/>
          <w:color w:val="000000"/>
          <w:sz w:val="19"/>
          <w:szCs w:val="19"/>
        </w:rPr>
      </w:pPr>
      <w:r w:rsidRPr="004E01F2">
        <w:rPr>
          <w:rFonts w:ascii="Cambria" w:hAnsi="Cambria" w:cs="Cambria"/>
          <w:b/>
          <w:bCs/>
          <w:color w:val="000000"/>
          <w:sz w:val="19"/>
          <w:szCs w:val="19"/>
        </w:rPr>
        <w:t>Fig. 1.</w:t>
      </w:r>
      <w:r w:rsidRPr="004E01F2">
        <w:rPr>
          <w:rFonts w:ascii="Cambria" w:hAnsi="Cambria" w:cs="Cambria"/>
          <w:color w:val="000000"/>
          <w:sz w:val="19"/>
          <w:szCs w:val="19"/>
        </w:rPr>
        <w:t xml:space="preserve"> Line scan analysis for </w:t>
      </w:r>
      <w:proofErr w:type="spellStart"/>
      <w:r w:rsidRPr="004E01F2">
        <w:rPr>
          <w:rFonts w:ascii="Cambria" w:hAnsi="Cambria" w:cs="Cambria"/>
          <w:color w:val="000000"/>
          <w:sz w:val="19"/>
          <w:szCs w:val="19"/>
        </w:rPr>
        <w:t>Ceramill</w:t>
      </w:r>
      <w:proofErr w:type="spellEnd"/>
      <w:r w:rsidRPr="004E01F2">
        <w:rPr>
          <w:rFonts w:ascii="Cambria" w:hAnsi="Cambria" w:cs="Cambria"/>
          <w:color w:val="000000"/>
          <w:sz w:val="19"/>
          <w:szCs w:val="19"/>
        </w:rPr>
        <w:t xml:space="preserve"> </w:t>
      </w:r>
      <w:proofErr w:type="spellStart"/>
      <w:r w:rsidRPr="004E01F2">
        <w:rPr>
          <w:rFonts w:ascii="Cambria" w:hAnsi="Cambria" w:cs="Cambria"/>
          <w:color w:val="000000"/>
          <w:sz w:val="19"/>
          <w:szCs w:val="19"/>
        </w:rPr>
        <w:t>Sintron</w:t>
      </w:r>
      <w:proofErr w:type="spellEnd"/>
      <w:r w:rsidRPr="004E01F2">
        <w:rPr>
          <w:rFonts w:ascii="Cambria" w:hAnsi="Cambria" w:cs="Cambria"/>
          <w:color w:val="000000"/>
          <w:sz w:val="19"/>
          <w:szCs w:val="19"/>
        </w:rPr>
        <w:t xml:space="preserve"> specimen, </w:t>
      </w:r>
      <w:proofErr w:type="spellStart"/>
      <w:r w:rsidRPr="004E01F2">
        <w:rPr>
          <w:rFonts w:ascii="Cambria" w:hAnsi="Cambria" w:cs="Cambria"/>
          <w:color w:val="000000"/>
          <w:sz w:val="19"/>
          <w:szCs w:val="19"/>
        </w:rPr>
        <w:t>Ceramill</w:t>
      </w:r>
      <w:proofErr w:type="spellEnd"/>
      <w:r w:rsidRPr="004E01F2">
        <w:rPr>
          <w:rFonts w:ascii="Cambria" w:hAnsi="Cambria" w:cs="Cambria"/>
          <w:color w:val="000000"/>
          <w:sz w:val="19"/>
          <w:szCs w:val="19"/>
        </w:rPr>
        <w:t xml:space="preserve"> </w:t>
      </w:r>
      <w:proofErr w:type="spellStart"/>
      <w:r w:rsidRPr="004E01F2">
        <w:rPr>
          <w:rFonts w:ascii="Cambria" w:hAnsi="Cambria" w:cs="Cambria"/>
          <w:color w:val="000000"/>
          <w:sz w:val="19"/>
          <w:szCs w:val="19"/>
        </w:rPr>
        <w:t>Zi</w:t>
      </w:r>
      <w:proofErr w:type="spellEnd"/>
      <w:r w:rsidRPr="004E01F2">
        <w:rPr>
          <w:rFonts w:ascii="Cambria" w:hAnsi="Cambria" w:cs="Cambria"/>
          <w:color w:val="000000"/>
          <w:sz w:val="19"/>
          <w:szCs w:val="19"/>
        </w:rPr>
        <w:t xml:space="preserve"> specimen, </w:t>
      </w:r>
      <w:proofErr w:type="spellStart"/>
      <w:r w:rsidRPr="004E01F2">
        <w:rPr>
          <w:rFonts w:ascii="Cambria" w:hAnsi="Cambria" w:cs="Cambria"/>
          <w:color w:val="000000"/>
          <w:sz w:val="19"/>
          <w:szCs w:val="19"/>
        </w:rPr>
        <w:t>Wiron</w:t>
      </w:r>
      <w:proofErr w:type="spellEnd"/>
      <w:r w:rsidRPr="004E01F2">
        <w:rPr>
          <w:rFonts w:ascii="Cambria" w:hAnsi="Cambria" w:cs="Cambria"/>
          <w:color w:val="000000"/>
          <w:sz w:val="19"/>
          <w:szCs w:val="19"/>
        </w:rPr>
        <w:t xml:space="preserve"> 99 specimen, and </w:t>
      </w:r>
      <w:proofErr w:type="spellStart"/>
      <w:r w:rsidRPr="004E01F2">
        <w:rPr>
          <w:rFonts w:ascii="Cambria" w:hAnsi="Cambria" w:cs="Cambria"/>
          <w:color w:val="000000"/>
          <w:sz w:val="19"/>
          <w:szCs w:val="19"/>
        </w:rPr>
        <w:t>Girobond</w:t>
      </w:r>
      <w:proofErr w:type="spellEnd"/>
      <w:r w:rsidRPr="004E01F2">
        <w:rPr>
          <w:rFonts w:ascii="Cambria" w:hAnsi="Cambria" w:cs="Cambria"/>
          <w:color w:val="000000"/>
          <w:sz w:val="19"/>
          <w:szCs w:val="19"/>
        </w:rPr>
        <w:t xml:space="preserve"> </w:t>
      </w:r>
      <w:proofErr w:type="spellStart"/>
      <w:r w:rsidRPr="004E01F2">
        <w:rPr>
          <w:rFonts w:ascii="Cambria" w:hAnsi="Cambria" w:cs="Cambria"/>
          <w:color w:val="000000"/>
          <w:sz w:val="19"/>
          <w:szCs w:val="19"/>
        </w:rPr>
        <w:t>nb</w:t>
      </w:r>
      <w:proofErr w:type="spellEnd"/>
      <w:r w:rsidRPr="004E01F2">
        <w:rPr>
          <w:rFonts w:ascii="Cambria" w:hAnsi="Cambria" w:cs="Cambria"/>
          <w:color w:val="000000"/>
          <w:sz w:val="19"/>
          <w:szCs w:val="19"/>
        </w:rPr>
        <w:t xml:space="preserve"> specimen from left to right, respectively (V:12, </w:t>
      </w:r>
      <w:proofErr w:type="gramStart"/>
      <w:r w:rsidRPr="004E01F2">
        <w:rPr>
          <w:rFonts w:ascii="Cambria" w:hAnsi="Cambria" w:cs="Cambria"/>
          <w:color w:val="000000"/>
          <w:sz w:val="19"/>
          <w:szCs w:val="19"/>
        </w:rPr>
        <w:t>Mag:×</w:t>
      </w:r>
      <w:proofErr w:type="gramEnd"/>
      <w:r w:rsidRPr="004E01F2">
        <w:rPr>
          <w:rFonts w:ascii="Cambria" w:hAnsi="Cambria" w:cs="Cambria"/>
          <w:color w:val="000000"/>
          <w:sz w:val="19"/>
          <w:szCs w:val="19"/>
        </w:rPr>
        <w:t xml:space="preserve">1000). </w:t>
      </w:r>
    </w:p>
    <w:p w14:paraId="6988EE97" w14:textId="77777777" w:rsidR="003C3AAD" w:rsidRPr="00AB6044" w:rsidRDefault="003C3AAD" w:rsidP="00AB6044">
      <w:pPr>
        <w:keepLines/>
        <w:suppressAutoHyphens/>
        <w:autoSpaceDE w:val="0"/>
        <w:autoSpaceDN w:val="0"/>
        <w:adjustRightInd w:val="0"/>
        <w:spacing w:after="0"/>
        <w:jc w:val="both"/>
        <w:textAlignment w:val="center"/>
        <w:rPr>
          <w:rFonts w:ascii="Cambria" w:hAnsi="Cambria" w:cs="Cambria"/>
          <w:color w:val="000000"/>
        </w:rPr>
      </w:pPr>
    </w:p>
    <w:p w14:paraId="10E77864" w14:textId="77777777" w:rsidR="00DA6C39" w:rsidRDefault="00AB6044" w:rsidP="00AB6044">
      <w:pPr>
        <w:keepLines/>
        <w:suppressAutoHyphens/>
        <w:autoSpaceDE w:val="0"/>
        <w:autoSpaceDN w:val="0"/>
        <w:adjustRightInd w:val="0"/>
        <w:spacing w:after="0"/>
        <w:jc w:val="both"/>
        <w:textAlignment w:val="center"/>
        <w:rPr>
          <w:rFonts w:ascii="Cambria" w:hAnsi="Cambria" w:cs="Cambria"/>
          <w:color w:val="000000"/>
          <w:spacing w:val="-1"/>
        </w:rPr>
      </w:pPr>
      <w:r w:rsidRPr="00AB6044">
        <w:rPr>
          <w:rFonts w:ascii="Cambria" w:hAnsi="Cambria" w:cs="Cambria"/>
          <w:color w:val="000000"/>
          <w:spacing w:val="-1"/>
        </w:rPr>
        <w:t xml:space="preserve">Higher oxidation was found in the cast groups than in the milled group. The EDX quantification showed element variations in CoCr alloys after each treatment, compared to the manufacturer’s declared composition (Table 2). </w:t>
      </w:r>
    </w:p>
    <w:p w14:paraId="2F81E08E" w14:textId="1E04A39A" w:rsidR="00DA6C39" w:rsidRPr="00DA6C39" w:rsidRDefault="00DA6C39" w:rsidP="00DA6C39">
      <w:pPr>
        <w:spacing w:after="0" w:line="240" w:lineRule="auto"/>
        <w:rPr>
          <w:rFonts w:ascii="Cambria" w:hAnsi="Cambria" w:cs="Times New Roman"/>
          <w:sz w:val="19"/>
          <w:szCs w:val="19"/>
        </w:rPr>
      </w:pPr>
      <w:r w:rsidRPr="00F764D9">
        <w:rPr>
          <w:rFonts w:ascii="Cambria" w:hAnsi="Cambria" w:cs="Times New Roman"/>
          <w:b/>
          <w:bCs/>
          <w:sz w:val="19"/>
          <w:szCs w:val="19"/>
        </w:rPr>
        <w:t>Table 2.</w:t>
      </w:r>
      <w:r w:rsidRPr="00F764D9">
        <w:rPr>
          <w:rFonts w:ascii="Cambria" w:hAnsi="Cambria" w:cs="Times New Roman"/>
          <w:sz w:val="19"/>
          <w:szCs w:val="19"/>
        </w:rPr>
        <w:t xml:space="preserve"> E</w:t>
      </w:r>
      <w:r w:rsidRPr="00EC022A">
        <w:rPr>
          <w:rFonts w:ascii="Cambria" w:hAnsi="Cambria" w:cs="Times New Roman"/>
          <w:sz w:val="19"/>
          <w:szCs w:val="19"/>
        </w:rPr>
        <w:t>nergy dispersive X-Ray (EDX) analysis of the three materials with and without ceramic (numbers indicate weight percentage)</w:t>
      </w:r>
    </w:p>
    <w:tbl>
      <w:tblPr>
        <w:tblStyle w:val="GridTable4-Accent5"/>
        <w:tblpPr w:leftFromText="180" w:rightFromText="180" w:vertAnchor="text" w:horzAnchor="margin" w:tblpY="141"/>
        <w:tblW w:w="4366"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939"/>
        <w:gridCol w:w="792"/>
        <w:gridCol w:w="1635"/>
      </w:tblGrid>
      <w:tr w:rsidR="00DA6C39" w:rsidRPr="00A01A72" w14:paraId="263CF43B" w14:textId="77777777" w:rsidTr="009469D4">
        <w:trPr>
          <w:cnfStyle w:val="100000000000" w:firstRow="1" w:lastRow="0" w:firstColumn="0" w:lastColumn="0" w:oddVBand="0" w:evenVBand="0" w:oddHBand="0"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vAlign w:val="center"/>
          </w:tcPr>
          <w:p w14:paraId="0A7AB54B" w14:textId="77777777" w:rsidR="00DA6C39" w:rsidRPr="00A01A72" w:rsidRDefault="00DA6C39" w:rsidP="009469D4">
            <w:pPr>
              <w:spacing w:line="276" w:lineRule="auto"/>
              <w:rPr>
                <w:rFonts w:ascii="Cambria" w:hAnsi="Cambria" w:cs="Times New Roman"/>
                <w:color w:val="auto"/>
                <w:sz w:val="19"/>
                <w:szCs w:val="19"/>
              </w:rPr>
            </w:pPr>
            <w:r w:rsidRPr="00A01A72">
              <w:rPr>
                <w:rFonts w:ascii="Cambria" w:hAnsi="Cambria" w:cs="Times New Roman"/>
                <w:color w:val="auto"/>
                <w:sz w:val="19"/>
                <w:szCs w:val="19"/>
              </w:rPr>
              <w:t xml:space="preserve">EDX </w:t>
            </w:r>
          </w:p>
        </w:tc>
        <w:tc>
          <w:tcPr>
            <w:tcW w:w="0" w:type="auto"/>
            <w:tcBorders>
              <w:top w:val="none" w:sz="0" w:space="0" w:color="auto"/>
              <w:left w:val="none" w:sz="0" w:space="0" w:color="auto"/>
              <w:bottom w:val="none" w:sz="0" w:space="0" w:color="auto"/>
              <w:right w:val="none" w:sz="0" w:space="0" w:color="auto"/>
            </w:tcBorders>
            <w:vAlign w:val="center"/>
          </w:tcPr>
          <w:p w14:paraId="2089BF5C" w14:textId="77777777" w:rsidR="00DA6C39" w:rsidRPr="00A01A72" w:rsidRDefault="00DA6C39" w:rsidP="009469D4">
            <w:pPr>
              <w:spacing w:line="276" w:lineRule="auto"/>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color w:val="auto"/>
                <w:sz w:val="19"/>
                <w:szCs w:val="19"/>
              </w:rPr>
            </w:pPr>
            <w:r w:rsidRPr="00A01A72">
              <w:rPr>
                <w:rFonts w:ascii="Cambria" w:hAnsi="Cambria" w:cs="Times New Roman"/>
                <w:color w:val="auto"/>
                <w:sz w:val="19"/>
                <w:szCs w:val="19"/>
              </w:rPr>
              <w:t>Disc</w:t>
            </w:r>
          </w:p>
        </w:tc>
        <w:tc>
          <w:tcPr>
            <w:tcW w:w="0" w:type="auto"/>
            <w:tcBorders>
              <w:top w:val="none" w:sz="0" w:space="0" w:color="auto"/>
              <w:left w:val="none" w:sz="0" w:space="0" w:color="auto"/>
              <w:bottom w:val="none" w:sz="0" w:space="0" w:color="auto"/>
              <w:right w:val="none" w:sz="0" w:space="0" w:color="auto"/>
            </w:tcBorders>
            <w:vAlign w:val="center"/>
          </w:tcPr>
          <w:p w14:paraId="5F7F0057" w14:textId="77777777" w:rsidR="00DA6C39" w:rsidRPr="00A01A72" w:rsidRDefault="00DA6C39" w:rsidP="009469D4">
            <w:pPr>
              <w:spacing w:line="276" w:lineRule="auto"/>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color w:val="auto"/>
                <w:sz w:val="19"/>
                <w:szCs w:val="19"/>
              </w:rPr>
            </w:pPr>
            <w:proofErr w:type="spellStart"/>
            <w:r w:rsidRPr="00A01A72">
              <w:rPr>
                <w:rFonts w:ascii="Cambria" w:hAnsi="Cambria" w:cs="Times New Roman"/>
                <w:color w:val="auto"/>
                <w:sz w:val="19"/>
                <w:szCs w:val="19"/>
              </w:rPr>
              <w:t>Disc+ceramic</w:t>
            </w:r>
            <w:proofErr w:type="spellEnd"/>
          </w:p>
        </w:tc>
      </w:tr>
      <w:tr w:rsidR="00DA6C39" w:rsidRPr="00A01A72" w14:paraId="7B894F6B" w14:textId="77777777" w:rsidTr="009469D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B72411F" w14:textId="77777777" w:rsidR="00DA6C39" w:rsidRPr="00A01A72" w:rsidRDefault="00DA6C39" w:rsidP="009469D4">
            <w:pPr>
              <w:spacing w:line="276" w:lineRule="auto"/>
              <w:rPr>
                <w:rFonts w:ascii="Cambria" w:hAnsi="Cambria" w:cs="Times New Roman"/>
                <w:sz w:val="19"/>
                <w:szCs w:val="19"/>
              </w:rPr>
            </w:pPr>
            <w:proofErr w:type="spellStart"/>
            <w:r w:rsidRPr="00A01A72">
              <w:rPr>
                <w:rFonts w:ascii="Cambria" w:hAnsi="Cambria" w:cs="Times New Roman"/>
                <w:sz w:val="19"/>
                <w:szCs w:val="19"/>
              </w:rPr>
              <w:t>Ceramill</w:t>
            </w:r>
            <w:proofErr w:type="spellEnd"/>
            <w:r w:rsidRPr="00A01A72">
              <w:rPr>
                <w:rFonts w:ascii="Cambria" w:hAnsi="Cambria" w:cs="Times New Roman"/>
                <w:sz w:val="19"/>
                <w:szCs w:val="19"/>
              </w:rPr>
              <w:t xml:space="preserve"> </w:t>
            </w:r>
            <w:proofErr w:type="spellStart"/>
            <w:r w:rsidRPr="00A01A72">
              <w:rPr>
                <w:rFonts w:ascii="Cambria" w:hAnsi="Cambria" w:cs="Times New Roman"/>
                <w:sz w:val="19"/>
                <w:szCs w:val="19"/>
              </w:rPr>
              <w:t>Sintron</w:t>
            </w:r>
            <w:proofErr w:type="spellEnd"/>
          </w:p>
        </w:tc>
        <w:tc>
          <w:tcPr>
            <w:tcW w:w="0" w:type="auto"/>
            <w:vAlign w:val="center"/>
          </w:tcPr>
          <w:p w14:paraId="3938F2E4" w14:textId="77777777" w:rsidR="00DA6C39" w:rsidRPr="00A01A72" w:rsidRDefault="00DA6C39"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A01A72">
              <w:rPr>
                <w:rFonts w:ascii="Cambria" w:hAnsi="Cambria" w:cs="Times New Roman"/>
                <w:sz w:val="19"/>
                <w:szCs w:val="19"/>
              </w:rPr>
              <w:t>6.17</w:t>
            </w:r>
          </w:p>
        </w:tc>
        <w:tc>
          <w:tcPr>
            <w:tcW w:w="0" w:type="auto"/>
            <w:vAlign w:val="center"/>
          </w:tcPr>
          <w:p w14:paraId="58CAEA3F" w14:textId="77777777" w:rsidR="00DA6C39" w:rsidRPr="00A01A72" w:rsidRDefault="00DA6C39"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A01A72">
              <w:rPr>
                <w:rFonts w:ascii="Cambria" w:hAnsi="Cambria" w:cs="Times New Roman"/>
                <w:sz w:val="19"/>
                <w:szCs w:val="19"/>
              </w:rPr>
              <w:t>17.12</w:t>
            </w:r>
          </w:p>
        </w:tc>
      </w:tr>
      <w:tr w:rsidR="00DA6C39" w:rsidRPr="00A01A72" w14:paraId="68B5E59D" w14:textId="77777777" w:rsidTr="009469D4">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5DB8C896" w14:textId="77777777" w:rsidR="00DA6C39" w:rsidRPr="00A01A72" w:rsidRDefault="00DA6C39" w:rsidP="009469D4">
            <w:pPr>
              <w:spacing w:line="276" w:lineRule="auto"/>
              <w:rPr>
                <w:rFonts w:ascii="Cambria" w:hAnsi="Cambria" w:cs="Times New Roman"/>
                <w:sz w:val="19"/>
                <w:szCs w:val="19"/>
              </w:rPr>
            </w:pPr>
            <w:proofErr w:type="spellStart"/>
            <w:r w:rsidRPr="00A01A72">
              <w:rPr>
                <w:rFonts w:ascii="Cambria" w:hAnsi="Cambria" w:cs="Times New Roman"/>
                <w:sz w:val="19"/>
                <w:szCs w:val="19"/>
              </w:rPr>
              <w:t>Ceramill</w:t>
            </w:r>
            <w:proofErr w:type="spellEnd"/>
            <w:r w:rsidRPr="00A01A72">
              <w:rPr>
                <w:rFonts w:ascii="Cambria" w:hAnsi="Cambria" w:cs="Times New Roman"/>
                <w:sz w:val="19"/>
                <w:szCs w:val="19"/>
              </w:rPr>
              <w:t xml:space="preserve"> </w:t>
            </w:r>
            <w:proofErr w:type="spellStart"/>
            <w:r w:rsidRPr="00A01A72">
              <w:rPr>
                <w:rFonts w:ascii="Cambria" w:hAnsi="Cambria" w:cs="Times New Roman"/>
                <w:sz w:val="19"/>
                <w:szCs w:val="19"/>
              </w:rPr>
              <w:t>Zi</w:t>
            </w:r>
            <w:proofErr w:type="spellEnd"/>
          </w:p>
        </w:tc>
        <w:tc>
          <w:tcPr>
            <w:tcW w:w="0" w:type="auto"/>
            <w:vAlign w:val="center"/>
          </w:tcPr>
          <w:p w14:paraId="14F40121" w14:textId="77777777" w:rsidR="00DA6C39" w:rsidRPr="00A01A72" w:rsidRDefault="00DA6C39" w:rsidP="009469D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r w:rsidRPr="00A01A72">
              <w:rPr>
                <w:rFonts w:ascii="Cambria" w:hAnsi="Cambria" w:cs="Times New Roman"/>
                <w:sz w:val="19"/>
                <w:szCs w:val="19"/>
              </w:rPr>
              <w:t>11.92</w:t>
            </w:r>
          </w:p>
        </w:tc>
        <w:tc>
          <w:tcPr>
            <w:tcW w:w="0" w:type="auto"/>
            <w:vAlign w:val="center"/>
          </w:tcPr>
          <w:p w14:paraId="6FDC1245" w14:textId="77777777" w:rsidR="00DA6C39" w:rsidRPr="00A01A72" w:rsidRDefault="00DA6C39" w:rsidP="009469D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r w:rsidRPr="00A01A72">
              <w:rPr>
                <w:rFonts w:ascii="Cambria" w:hAnsi="Cambria" w:cs="Times New Roman"/>
                <w:sz w:val="19"/>
                <w:szCs w:val="19"/>
              </w:rPr>
              <w:t>12.88</w:t>
            </w:r>
          </w:p>
        </w:tc>
      </w:tr>
      <w:tr w:rsidR="00DA6C39" w:rsidRPr="00A01A72" w14:paraId="115116A3" w14:textId="77777777" w:rsidTr="009469D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5369E50" w14:textId="77777777" w:rsidR="00DA6C39" w:rsidRPr="00A01A72" w:rsidRDefault="00DA6C39" w:rsidP="009469D4">
            <w:pPr>
              <w:spacing w:line="276" w:lineRule="auto"/>
              <w:rPr>
                <w:rFonts w:ascii="Cambria" w:hAnsi="Cambria" w:cs="Times New Roman"/>
                <w:sz w:val="19"/>
                <w:szCs w:val="19"/>
              </w:rPr>
            </w:pPr>
            <w:r w:rsidRPr="00A01A72">
              <w:rPr>
                <w:rFonts w:ascii="Cambria" w:hAnsi="Cambria" w:cs="Times New Roman"/>
                <w:sz w:val="19"/>
                <w:szCs w:val="19"/>
              </w:rPr>
              <w:t>Wiron99</w:t>
            </w:r>
          </w:p>
        </w:tc>
        <w:tc>
          <w:tcPr>
            <w:tcW w:w="0" w:type="auto"/>
            <w:vAlign w:val="center"/>
          </w:tcPr>
          <w:p w14:paraId="3B643A94" w14:textId="77777777" w:rsidR="00DA6C39" w:rsidRPr="00A01A72" w:rsidRDefault="00DA6C39"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A01A72">
              <w:rPr>
                <w:rFonts w:ascii="Cambria" w:hAnsi="Cambria" w:cs="Times New Roman"/>
                <w:sz w:val="19"/>
                <w:szCs w:val="19"/>
              </w:rPr>
              <w:t>10.18</w:t>
            </w:r>
          </w:p>
        </w:tc>
        <w:tc>
          <w:tcPr>
            <w:tcW w:w="0" w:type="auto"/>
            <w:vAlign w:val="center"/>
          </w:tcPr>
          <w:p w14:paraId="0F281F9A" w14:textId="77777777" w:rsidR="00DA6C39" w:rsidRPr="00A01A72" w:rsidRDefault="00DA6C39"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A01A72">
              <w:rPr>
                <w:rFonts w:ascii="Cambria" w:hAnsi="Cambria" w:cs="Times New Roman"/>
                <w:sz w:val="19"/>
                <w:szCs w:val="19"/>
              </w:rPr>
              <w:t>20.08</w:t>
            </w:r>
          </w:p>
        </w:tc>
      </w:tr>
      <w:tr w:rsidR="00DA6C39" w:rsidRPr="00A01A72" w14:paraId="3A986604" w14:textId="77777777" w:rsidTr="009469D4">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6EDE2DD3" w14:textId="77777777" w:rsidR="00DA6C39" w:rsidRPr="00A01A72" w:rsidRDefault="00DA6C39" w:rsidP="009469D4">
            <w:pPr>
              <w:spacing w:line="276" w:lineRule="auto"/>
              <w:rPr>
                <w:rFonts w:ascii="Cambria" w:hAnsi="Cambria" w:cs="Times New Roman"/>
                <w:sz w:val="19"/>
                <w:szCs w:val="19"/>
              </w:rPr>
            </w:pPr>
            <w:proofErr w:type="spellStart"/>
            <w:r w:rsidRPr="00A01A72">
              <w:rPr>
                <w:rFonts w:ascii="Cambria" w:hAnsi="Cambria" w:cs="Times New Roman"/>
                <w:sz w:val="19"/>
                <w:szCs w:val="19"/>
              </w:rPr>
              <w:t>Girobond</w:t>
            </w:r>
            <w:proofErr w:type="spellEnd"/>
            <w:r w:rsidRPr="00A01A72">
              <w:rPr>
                <w:rFonts w:ascii="Cambria" w:hAnsi="Cambria" w:cs="Times New Roman"/>
                <w:sz w:val="19"/>
                <w:szCs w:val="19"/>
              </w:rPr>
              <w:t xml:space="preserve"> </w:t>
            </w:r>
            <w:proofErr w:type="spellStart"/>
            <w:r w:rsidRPr="00A01A72">
              <w:rPr>
                <w:rFonts w:ascii="Cambria" w:hAnsi="Cambria" w:cs="Times New Roman"/>
                <w:sz w:val="19"/>
                <w:szCs w:val="19"/>
              </w:rPr>
              <w:t>nb</w:t>
            </w:r>
            <w:proofErr w:type="spellEnd"/>
            <w:r w:rsidRPr="00A01A72">
              <w:rPr>
                <w:rFonts w:ascii="Cambria" w:hAnsi="Cambria" w:cs="Times New Roman"/>
                <w:sz w:val="19"/>
                <w:szCs w:val="19"/>
              </w:rPr>
              <w:t xml:space="preserve"> </w:t>
            </w:r>
          </w:p>
        </w:tc>
        <w:tc>
          <w:tcPr>
            <w:tcW w:w="0" w:type="auto"/>
            <w:vAlign w:val="center"/>
          </w:tcPr>
          <w:p w14:paraId="5C90E3D9" w14:textId="77777777" w:rsidR="00DA6C39" w:rsidRPr="00A01A72" w:rsidRDefault="00DA6C39" w:rsidP="009469D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r w:rsidRPr="00A01A72">
              <w:rPr>
                <w:rFonts w:ascii="Cambria" w:hAnsi="Cambria" w:cs="Times New Roman"/>
                <w:sz w:val="19"/>
                <w:szCs w:val="19"/>
              </w:rPr>
              <w:t>7.23</w:t>
            </w:r>
          </w:p>
        </w:tc>
        <w:tc>
          <w:tcPr>
            <w:tcW w:w="0" w:type="auto"/>
            <w:vAlign w:val="center"/>
          </w:tcPr>
          <w:p w14:paraId="3D81E0C3" w14:textId="77777777" w:rsidR="00DA6C39" w:rsidRPr="00A01A72" w:rsidRDefault="00DA6C39" w:rsidP="009469D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r w:rsidRPr="00A01A72">
              <w:rPr>
                <w:rFonts w:ascii="Cambria" w:hAnsi="Cambria" w:cs="Times New Roman"/>
                <w:sz w:val="19"/>
                <w:szCs w:val="19"/>
              </w:rPr>
              <w:t>24.47</w:t>
            </w:r>
          </w:p>
        </w:tc>
      </w:tr>
    </w:tbl>
    <w:p w14:paraId="3DE09808" w14:textId="77777777" w:rsidR="00DA6C39" w:rsidRDefault="00DA6C39" w:rsidP="00AB6044">
      <w:pPr>
        <w:keepLines/>
        <w:suppressAutoHyphens/>
        <w:autoSpaceDE w:val="0"/>
        <w:autoSpaceDN w:val="0"/>
        <w:adjustRightInd w:val="0"/>
        <w:spacing w:after="0"/>
        <w:jc w:val="both"/>
        <w:textAlignment w:val="center"/>
        <w:rPr>
          <w:rFonts w:ascii="Cambria" w:hAnsi="Cambria" w:cs="Cambria"/>
          <w:color w:val="000000"/>
          <w:spacing w:val="-1"/>
        </w:rPr>
      </w:pPr>
    </w:p>
    <w:p w14:paraId="6F2C6F59" w14:textId="77777777" w:rsidR="00DA6C39" w:rsidRDefault="00DA6C39" w:rsidP="00AB6044">
      <w:pPr>
        <w:keepLines/>
        <w:suppressAutoHyphens/>
        <w:autoSpaceDE w:val="0"/>
        <w:autoSpaceDN w:val="0"/>
        <w:adjustRightInd w:val="0"/>
        <w:spacing w:after="0"/>
        <w:jc w:val="both"/>
        <w:textAlignment w:val="center"/>
        <w:rPr>
          <w:rFonts w:ascii="Cambria" w:hAnsi="Cambria" w:cs="Cambria"/>
          <w:color w:val="000000"/>
          <w:spacing w:val="-1"/>
        </w:rPr>
      </w:pPr>
    </w:p>
    <w:p w14:paraId="2392E2F7" w14:textId="77777777" w:rsidR="00DA6C39" w:rsidRDefault="00DA6C39" w:rsidP="00AB6044">
      <w:pPr>
        <w:keepLines/>
        <w:suppressAutoHyphens/>
        <w:autoSpaceDE w:val="0"/>
        <w:autoSpaceDN w:val="0"/>
        <w:adjustRightInd w:val="0"/>
        <w:spacing w:after="0"/>
        <w:jc w:val="both"/>
        <w:textAlignment w:val="center"/>
        <w:rPr>
          <w:rFonts w:ascii="Cambria" w:hAnsi="Cambria" w:cs="Cambria"/>
          <w:color w:val="000000"/>
          <w:spacing w:val="-1"/>
        </w:rPr>
      </w:pPr>
    </w:p>
    <w:p w14:paraId="4A8B4D87" w14:textId="77777777" w:rsidR="00DA6C39" w:rsidRDefault="00DA6C39" w:rsidP="00AB6044">
      <w:pPr>
        <w:keepLines/>
        <w:suppressAutoHyphens/>
        <w:autoSpaceDE w:val="0"/>
        <w:autoSpaceDN w:val="0"/>
        <w:adjustRightInd w:val="0"/>
        <w:spacing w:after="0"/>
        <w:jc w:val="both"/>
        <w:textAlignment w:val="center"/>
        <w:rPr>
          <w:rFonts w:ascii="Cambria" w:hAnsi="Cambria" w:cs="Cambria"/>
          <w:color w:val="000000"/>
          <w:spacing w:val="-1"/>
        </w:rPr>
      </w:pPr>
    </w:p>
    <w:p w14:paraId="7925D379" w14:textId="77777777" w:rsidR="00DA6C39" w:rsidRDefault="00DA6C39" w:rsidP="00AB6044">
      <w:pPr>
        <w:keepLines/>
        <w:suppressAutoHyphens/>
        <w:autoSpaceDE w:val="0"/>
        <w:autoSpaceDN w:val="0"/>
        <w:adjustRightInd w:val="0"/>
        <w:spacing w:after="0"/>
        <w:jc w:val="both"/>
        <w:textAlignment w:val="center"/>
        <w:rPr>
          <w:rFonts w:ascii="Cambria" w:hAnsi="Cambria" w:cs="Cambria"/>
          <w:color w:val="000000"/>
          <w:spacing w:val="-1"/>
        </w:rPr>
      </w:pPr>
    </w:p>
    <w:p w14:paraId="0B37769B" w14:textId="77777777" w:rsidR="00DA6C39" w:rsidRDefault="00DA6C39" w:rsidP="00AB6044">
      <w:pPr>
        <w:keepLines/>
        <w:suppressAutoHyphens/>
        <w:autoSpaceDE w:val="0"/>
        <w:autoSpaceDN w:val="0"/>
        <w:adjustRightInd w:val="0"/>
        <w:spacing w:after="0"/>
        <w:jc w:val="both"/>
        <w:textAlignment w:val="center"/>
        <w:rPr>
          <w:rFonts w:ascii="Cambria" w:hAnsi="Cambria" w:cs="Cambria"/>
          <w:color w:val="000000"/>
          <w:spacing w:val="-1"/>
        </w:rPr>
      </w:pPr>
    </w:p>
    <w:p w14:paraId="42608A6F" w14:textId="1E4E9775" w:rsid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spacing w:val="-1"/>
        </w:rPr>
        <w:t>Differences were reported between materials and after treatment sequences (Table 3)</w:t>
      </w:r>
      <w:r w:rsidRPr="00AB6044">
        <w:rPr>
          <w:rFonts w:ascii="Cambria" w:hAnsi="Cambria" w:cs="Times New Roman"/>
          <w:i/>
          <w:iCs/>
          <w:color w:val="000000"/>
          <w:spacing w:val="-1"/>
          <w:rtl/>
          <w:lang w:bidi="ar-YE"/>
        </w:rPr>
        <w:t>.</w:t>
      </w:r>
      <w:r w:rsidRPr="00AB6044">
        <w:rPr>
          <w:rFonts w:ascii="Cambria" w:hAnsi="Cambria" w:cs="Cambria"/>
          <w:color w:val="000000"/>
        </w:rPr>
        <w:t xml:space="preserve"> </w:t>
      </w:r>
    </w:p>
    <w:p w14:paraId="4815358D" w14:textId="67500AE1" w:rsidR="00DA6C39" w:rsidRPr="00DA6C39" w:rsidRDefault="00DA6C39" w:rsidP="00DA6C39">
      <w:pPr>
        <w:spacing w:after="0" w:line="288" w:lineRule="auto"/>
        <w:rPr>
          <w:rFonts w:ascii="Cambria" w:hAnsi="Cambria" w:cs="Cambria"/>
          <w:color w:val="000000"/>
          <w:sz w:val="19"/>
          <w:szCs w:val="19"/>
        </w:rPr>
      </w:pPr>
      <w:bookmarkStart w:id="3" w:name="_Hlk172836274"/>
      <w:r w:rsidRPr="00F764D9">
        <w:rPr>
          <w:rFonts w:ascii="Cambria" w:hAnsi="Cambria" w:cs="Times New Roman"/>
          <w:b/>
          <w:bCs/>
          <w:iCs/>
          <w:sz w:val="19"/>
          <w:szCs w:val="19"/>
        </w:rPr>
        <w:t>Table 3</w:t>
      </w:r>
      <w:r w:rsidRPr="00F764D9">
        <w:rPr>
          <w:rFonts w:ascii="Cambria" w:hAnsi="Cambria" w:cs="Times New Roman"/>
          <w:iCs/>
          <w:sz w:val="19"/>
          <w:szCs w:val="19"/>
        </w:rPr>
        <w:t>. E</w:t>
      </w:r>
      <w:r w:rsidRPr="00B838E6">
        <w:rPr>
          <w:rFonts w:ascii="Cambria" w:hAnsi="Cambria" w:cs="Cambria"/>
          <w:color w:val="000000"/>
          <w:sz w:val="19"/>
          <w:szCs w:val="19"/>
        </w:rPr>
        <w:t>nergy dispersive X-Ray analysis quantification (weight percentage) of CoCr alloys after each treatment, compared to the manufacturer’s declared composition (Total in each row=100)</w:t>
      </w:r>
      <w:bookmarkEnd w:id="3"/>
    </w:p>
    <w:tbl>
      <w:tblPr>
        <w:tblStyle w:val="GridTable4-Accent5"/>
        <w:tblW w:w="9639" w:type="dxa"/>
        <w:tblInd w:w="-10"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00"/>
        <w:gridCol w:w="1051"/>
        <w:gridCol w:w="601"/>
        <w:gridCol w:w="601"/>
        <w:gridCol w:w="592"/>
        <w:gridCol w:w="590"/>
        <w:gridCol w:w="515"/>
        <w:gridCol w:w="424"/>
        <w:gridCol w:w="424"/>
        <w:gridCol w:w="426"/>
        <w:gridCol w:w="424"/>
        <w:gridCol w:w="430"/>
        <w:gridCol w:w="567"/>
        <w:gridCol w:w="426"/>
        <w:gridCol w:w="422"/>
        <w:gridCol w:w="424"/>
        <w:gridCol w:w="422"/>
      </w:tblGrid>
      <w:tr w:rsidR="00DA6C39" w:rsidRPr="006E65E6" w14:paraId="69BB26D6" w14:textId="77777777" w:rsidTr="00DA6C3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78F20F9A" w14:textId="77777777" w:rsidR="00DA6C39" w:rsidRPr="006E65E6" w:rsidRDefault="00DA6C39" w:rsidP="009469D4">
            <w:pPr>
              <w:ind w:left="-57" w:right="-57"/>
              <w:rPr>
                <w:rFonts w:ascii="Cambria" w:hAnsi="Cambria" w:cs="Times New Roman"/>
                <w:color w:val="auto"/>
                <w:spacing w:val="-6"/>
                <w:sz w:val="18"/>
                <w:szCs w:val="18"/>
              </w:rPr>
            </w:pPr>
          </w:p>
        </w:tc>
        <w:tc>
          <w:tcPr>
            <w:tcW w:w="545" w:type="pct"/>
            <w:noWrap/>
            <w:vAlign w:val="center"/>
            <w:hideMark/>
          </w:tcPr>
          <w:p w14:paraId="794D8592" w14:textId="77777777" w:rsidR="00DA6C39" w:rsidRPr="006E65E6" w:rsidRDefault="00DA6C39" w:rsidP="009469D4">
            <w:pPr>
              <w:ind w:left="-57" w:right="-57"/>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b w:val="0"/>
                <w:bCs w:val="0"/>
                <w:color w:val="auto"/>
                <w:spacing w:val="-6"/>
                <w:sz w:val="18"/>
                <w:szCs w:val="18"/>
              </w:rPr>
            </w:pPr>
            <w:r w:rsidRPr="006E65E6">
              <w:rPr>
                <w:rFonts w:ascii="Cambria" w:hAnsi="Cambria" w:cs="Times New Roman"/>
                <w:color w:val="auto"/>
                <w:spacing w:val="-6"/>
                <w:sz w:val="18"/>
                <w:szCs w:val="18"/>
              </w:rPr>
              <w:t>Element</w:t>
            </w:r>
          </w:p>
        </w:tc>
        <w:tc>
          <w:tcPr>
            <w:tcW w:w="312" w:type="pct"/>
            <w:noWrap/>
            <w:vAlign w:val="center"/>
            <w:hideMark/>
          </w:tcPr>
          <w:p w14:paraId="2E0A3158" w14:textId="77777777" w:rsidR="00DA6C39" w:rsidRPr="006E65E6" w:rsidRDefault="00DA6C39" w:rsidP="009469D4">
            <w:pPr>
              <w:ind w:left="-57" w:right="-57"/>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b w:val="0"/>
                <w:bCs w:val="0"/>
                <w:color w:val="auto"/>
                <w:spacing w:val="-6"/>
                <w:sz w:val="18"/>
                <w:szCs w:val="18"/>
              </w:rPr>
            </w:pPr>
            <w:r w:rsidRPr="006E65E6">
              <w:rPr>
                <w:rFonts w:ascii="Cambria" w:hAnsi="Cambria" w:cs="Times New Roman"/>
                <w:color w:val="auto"/>
                <w:spacing w:val="-6"/>
                <w:sz w:val="18"/>
                <w:szCs w:val="18"/>
              </w:rPr>
              <w:t>Co</w:t>
            </w:r>
          </w:p>
        </w:tc>
        <w:tc>
          <w:tcPr>
            <w:tcW w:w="312" w:type="pct"/>
            <w:noWrap/>
            <w:vAlign w:val="center"/>
            <w:hideMark/>
          </w:tcPr>
          <w:p w14:paraId="5813C7D2" w14:textId="77777777" w:rsidR="00DA6C39" w:rsidRPr="006E65E6" w:rsidRDefault="00DA6C39" w:rsidP="009469D4">
            <w:pPr>
              <w:ind w:left="-57" w:right="-57"/>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b w:val="0"/>
                <w:bCs w:val="0"/>
                <w:color w:val="auto"/>
                <w:spacing w:val="-6"/>
                <w:sz w:val="18"/>
                <w:szCs w:val="18"/>
              </w:rPr>
            </w:pPr>
            <w:r w:rsidRPr="006E65E6">
              <w:rPr>
                <w:rFonts w:ascii="Cambria" w:hAnsi="Cambria" w:cs="Times New Roman"/>
                <w:color w:val="auto"/>
                <w:spacing w:val="-6"/>
                <w:sz w:val="18"/>
                <w:szCs w:val="18"/>
              </w:rPr>
              <w:t>Cr</w:t>
            </w:r>
          </w:p>
        </w:tc>
        <w:tc>
          <w:tcPr>
            <w:tcW w:w="307" w:type="pct"/>
            <w:noWrap/>
            <w:vAlign w:val="center"/>
            <w:hideMark/>
          </w:tcPr>
          <w:p w14:paraId="09E5AEBD" w14:textId="77777777" w:rsidR="00DA6C39" w:rsidRPr="006E65E6" w:rsidRDefault="00DA6C39" w:rsidP="009469D4">
            <w:pPr>
              <w:ind w:left="-57" w:right="-57"/>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b w:val="0"/>
                <w:bCs w:val="0"/>
                <w:color w:val="auto"/>
                <w:spacing w:val="-6"/>
                <w:sz w:val="18"/>
                <w:szCs w:val="18"/>
              </w:rPr>
            </w:pPr>
            <w:r w:rsidRPr="006E65E6">
              <w:rPr>
                <w:rFonts w:ascii="Cambria" w:hAnsi="Cambria" w:cs="Times New Roman"/>
                <w:color w:val="auto"/>
                <w:spacing w:val="-6"/>
                <w:sz w:val="18"/>
                <w:szCs w:val="18"/>
              </w:rPr>
              <w:t>Mo</w:t>
            </w:r>
          </w:p>
        </w:tc>
        <w:tc>
          <w:tcPr>
            <w:tcW w:w="306" w:type="pct"/>
            <w:noWrap/>
            <w:vAlign w:val="center"/>
            <w:hideMark/>
          </w:tcPr>
          <w:p w14:paraId="4B6D4E45" w14:textId="77777777" w:rsidR="00DA6C39" w:rsidRPr="006E65E6" w:rsidRDefault="00DA6C39" w:rsidP="009469D4">
            <w:pPr>
              <w:ind w:left="-57" w:right="-57"/>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b w:val="0"/>
                <w:bCs w:val="0"/>
                <w:color w:val="auto"/>
                <w:spacing w:val="-6"/>
                <w:sz w:val="18"/>
                <w:szCs w:val="18"/>
              </w:rPr>
            </w:pPr>
            <w:r w:rsidRPr="006E65E6">
              <w:rPr>
                <w:rFonts w:ascii="Cambria" w:hAnsi="Cambria" w:cs="Times New Roman"/>
                <w:color w:val="auto"/>
                <w:spacing w:val="-6"/>
                <w:sz w:val="18"/>
                <w:szCs w:val="18"/>
              </w:rPr>
              <w:t>W</w:t>
            </w:r>
          </w:p>
        </w:tc>
        <w:tc>
          <w:tcPr>
            <w:tcW w:w="267" w:type="pct"/>
            <w:noWrap/>
            <w:vAlign w:val="center"/>
            <w:hideMark/>
          </w:tcPr>
          <w:p w14:paraId="3B607D17" w14:textId="77777777" w:rsidR="00DA6C39" w:rsidRPr="006E65E6" w:rsidRDefault="00DA6C39" w:rsidP="009469D4">
            <w:pPr>
              <w:ind w:left="-57" w:right="-57"/>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b w:val="0"/>
                <w:bCs w:val="0"/>
                <w:color w:val="auto"/>
                <w:spacing w:val="-6"/>
                <w:sz w:val="18"/>
                <w:szCs w:val="18"/>
              </w:rPr>
            </w:pPr>
            <w:r w:rsidRPr="006E65E6">
              <w:rPr>
                <w:rFonts w:ascii="Cambria" w:hAnsi="Cambria" w:cs="Times New Roman"/>
                <w:color w:val="auto"/>
                <w:spacing w:val="-6"/>
                <w:sz w:val="18"/>
                <w:szCs w:val="18"/>
              </w:rPr>
              <w:t>Si</w:t>
            </w:r>
          </w:p>
        </w:tc>
        <w:tc>
          <w:tcPr>
            <w:tcW w:w="220" w:type="pct"/>
            <w:noWrap/>
            <w:vAlign w:val="center"/>
            <w:hideMark/>
          </w:tcPr>
          <w:p w14:paraId="7FABB4E4" w14:textId="77777777" w:rsidR="00DA6C39" w:rsidRPr="006E65E6" w:rsidRDefault="00DA6C39" w:rsidP="009469D4">
            <w:pPr>
              <w:ind w:left="-57" w:right="-57"/>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b w:val="0"/>
                <w:bCs w:val="0"/>
                <w:color w:val="auto"/>
                <w:spacing w:val="-6"/>
                <w:sz w:val="18"/>
                <w:szCs w:val="18"/>
              </w:rPr>
            </w:pPr>
            <w:r w:rsidRPr="006E65E6">
              <w:rPr>
                <w:rFonts w:ascii="Cambria" w:hAnsi="Cambria" w:cs="Times New Roman"/>
                <w:color w:val="auto"/>
                <w:spacing w:val="-6"/>
                <w:sz w:val="18"/>
                <w:szCs w:val="18"/>
              </w:rPr>
              <w:t>Ce</w:t>
            </w:r>
          </w:p>
        </w:tc>
        <w:tc>
          <w:tcPr>
            <w:tcW w:w="220" w:type="pct"/>
            <w:noWrap/>
            <w:vAlign w:val="center"/>
            <w:hideMark/>
          </w:tcPr>
          <w:p w14:paraId="7947915A" w14:textId="77777777" w:rsidR="00DA6C39" w:rsidRPr="006E65E6" w:rsidRDefault="00DA6C39" w:rsidP="009469D4">
            <w:pPr>
              <w:ind w:left="-57" w:right="-57"/>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b w:val="0"/>
                <w:bCs w:val="0"/>
                <w:color w:val="auto"/>
                <w:spacing w:val="-6"/>
                <w:sz w:val="18"/>
                <w:szCs w:val="18"/>
              </w:rPr>
            </w:pPr>
            <w:r w:rsidRPr="006E65E6">
              <w:rPr>
                <w:rFonts w:ascii="Cambria" w:hAnsi="Cambria" w:cs="Times New Roman"/>
                <w:color w:val="auto"/>
                <w:spacing w:val="-6"/>
                <w:sz w:val="18"/>
                <w:szCs w:val="18"/>
              </w:rPr>
              <w:t>Fe</w:t>
            </w:r>
          </w:p>
        </w:tc>
        <w:tc>
          <w:tcPr>
            <w:tcW w:w="221" w:type="pct"/>
            <w:noWrap/>
            <w:vAlign w:val="center"/>
            <w:hideMark/>
          </w:tcPr>
          <w:p w14:paraId="49A013B8" w14:textId="77777777" w:rsidR="00DA6C39" w:rsidRPr="006E65E6" w:rsidRDefault="00DA6C39" w:rsidP="009469D4">
            <w:pPr>
              <w:ind w:left="-57" w:right="-57"/>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b w:val="0"/>
                <w:bCs w:val="0"/>
                <w:color w:val="auto"/>
                <w:spacing w:val="-6"/>
                <w:sz w:val="18"/>
                <w:szCs w:val="18"/>
              </w:rPr>
            </w:pPr>
            <w:proofErr w:type="spellStart"/>
            <w:r w:rsidRPr="006E65E6">
              <w:rPr>
                <w:rFonts w:ascii="Cambria" w:hAnsi="Cambria" w:cs="Times New Roman"/>
                <w:color w:val="auto"/>
                <w:spacing w:val="-6"/>
                <w:sz w:val="18"/>
                <w:szCs w:val="18"/>
              </w:rPr>
              <w:t>Nb</w:t>
            </w:r>
            <w:proofErr w:type="spellEnd"/>
          </w:p>
        </w:tc>
        <w:tc>
          <w:tcPr>
            <w:tcW w:w="220" w:type="pct"/>
            <w:noWrap/>
            <w:vAlign w:val="center"/>
            <w:hideMark/>
          </w:tcPr>
          <w:p w14:paraId="1D215496" w14:textId="77777777" w:rsidR="00DA6C39" w:rsidRPr="006E65E6" w:rsidRDefault="00DA6C39" w:rsidP="009469D4">
            <w:pPr>
              <w:ind w:left="-57" w:right="-57"/>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b w:val="0"/>
                <w:bCs w:val="0"/>
                <w:color w:val="auto"/>
                <w:spacing w:val="-6"/>
                <w:sz w:val="18"/>
                <w:szCs w:val="18"/>
              </w:rPr>
            </w:pPr>
            <w:proofErr w:type="spellStart"/>
            <w:r w:rsidRPr="006E65E6">
              <w:rPr>
                <w:rFonts w:ascii="Cambria" w:hAnsi="Cambria" w:cs="Times New Roman"/>
                <w:color w:val="auto"/>
                <w:spacing w:val="-6"/>
                <w:sz w:val="18"/>
                <w:szCs w:val="18"/>
              </w:rPr>
              <w:t>Mn</w:t>
            </w:r>
            <w:proofErr w:type="spellEnd"/>
          </w:p>
        </w:tc>
        <w:tc>
          <w:tcPr>
            <w:tcW w:w="223" w:type="pct"/>
            <w:noWrap/>
            <w:vAlign w:val="center"/>
            <w:hideMark/>
          </w:tcPr>
          <w:p w14:paraId="22B6B0B2" w14:textId="77777777" w:rsidR="00DA6C39" w:rsidRPr="006E65E6" w:rsidRDefault="00DA6C39" w:rsidP="009469D4">
            <w:pPr>
              <w:ind w:left="-57" w:right="-57"/>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b w:val="0"/>
                <w:bCs w:val="0"/>
                <w:color w:val="auto"/>
                <w:spacing w:val="-6"/>
                <w:sz w:val="18"/>
                <w:szCs w:val="18"/>
              </w:rPr>
            </w:pPr>
            <w:r w:rsidRPr="006E65E6">
              <w:rPr>
                <w:rFonts w:ascii="Cambria" w:hAnsi="Cambria" w:cs="Times New Roman"/>
                <w:color w:val="auto"/>
                <w:spacing w:val="-6"/>
                <w:sz w:val="18"/>
                <w:szCs w:val="18"/>
              </w:rPr>
              <w:t>C</w:t>
            </w:r>
          </w:p>
        </w:tc>
        <w:tc>
          <w:tcPr>
            <w:tcW w:w="294" w:type="pct"/>
            <w:noWrap/>
            <w:vAlign w:val="center"/>
            <w:hideMark/>
          </w:tcPr>
          <w:p w14:paraId="55A56AF7" w14:textId="77777777" w:rsidR="00DA6C39" w:rsidRPr="006E65E6" w:rsidRDefault="00DA6C39" w:rsidP="009469D4">
            <w:pPr>
              <w:ind w:left="-57" w:right="-57"/>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b w:val="0"/>
                <w:bCs w:val="0"/>
                <w:color w:val="auto"/>
                <w:spacing w:val="-6"/>
                <w:sz w:val="18"/>
                <w:szCs w:val="18"/>
              </w:rPr>
            </w:pPr>
            <w:r w:rsidRPr="006E65E6">
              <w:rPr>
                <w:rFonts w:ascii="Cambria" w:hAnsi="Cambria" w:cs="Times New Roman"/>
                <w:color w:val="auto"/>
                <w:spacing w:val="-6"/>
                <w:sz w:val="18"/>
                <w:szCs w:val="18"/>
              </w:rPr>
              <w:t>O</w:t>
            </w:r>
          </w:p>
        </w:tc>
        <w:tc>
          <w:tcPr>
            <w:tcW w:w="221" w:type="pct"/>
            <w:noWrap/>
            <w:vAlign w:val="center"/>
            <w:hideMark/>
          </w:tcPr>
          <w:p w14:paraId="46055874" w14:textId="77777777" w:rsidR="00DA6C39" w:rsidRPr="006E65E6" w:rsidRDefault="00DA6C39" w:rsidP="009469D4">
            <w:pPr>
              <w:ind w:left="-57" w:right="-57"/>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b w:val="0"/>
                <w:bCs w:val="0"/>
                <w:color w:val="auto"/>
                <w:spacing w:val="-6"/>
                <w:sz w:val="18"/>
                <w:szCs w:val="18"/>
              </w:rPr>
            </w:pPr>
            <w:r w:rsidRPr="006E65E6">
              <w:rPr>
                <w:rFonts w:ascii="Cambria" w:hAnsi="Cambria" w:cs="Times New Roman"/>
                <w:color w:val="auto"/>
                <w:spacing w:val="-6"/>
                <w:sz w:val="18"/>
                <w:szCs w:val="18"/>
              </w:rPr>
              <w:t>AL</w:t>
            </w:r>
          </w:p>
        </w:tc>
        <w:tc>
          <w:tcPr>
            <w:tcW w:w="219" w:type="pct"/>
            <w:noWrap/>
            <w:vAlign w:val="center"/>
            <w:hideMark/>
          </w:tcPr>
          <w:p w14:paraId="561F21FF" w14:textId="77777777" w:rsidR="00DA6C39" w:rsidRPr="006E65E6" w:rsidRDefault="00DA6C39" w:rsidP="009469D4">
            <w:pPr>
              <w:ind w:left="-57" w:right="-57"/>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b w:val="0"/>
                <w:bCs w:val="0"/>
                <w:color w:val="auto"/>
                <w:spacing w:val="-6"/>
                <w:sz w:val="18"/>
                <w:szCs w:val="18"/>
              </w:rPr>
            </w:pPr>
            <w:r w:rsidRPr="006E65E6">
              <w:rPr>
                <w:rFonts w:ascii="Cambria" w:hAnsi="Cambria" w:cs="Times New Roman"/>
                <w:color w:val="auto"/>
                <w:spacing w:val="-6"/>
                <w:sz w:val="18"/>
                <w:szCs w:val="18"/>
              </w:rPr>
              <w:t>Na</w:t>
            </w:r>
          </w:p>
        </w:tc>
        <w:tc>
          <w:tcPr>
            <w:tcW w:w="220" w:type="pct"/>
            <w:noWrap/>
            <w:vAlign w:val="center"/>
            <w:hideMark/>
          </w:tcPr>
          <w:p w14:paraId="036814E6" w14:textId="77777777" w:rsidR="00DA6C39" w:rsidRPr="006E65E6" w:rsidRDefault="00DA6C39" w:rsidP="009469D4">
            <w:pPr>
              <w:ind w:left="-57" w:right="-57"/>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b w:val="0"/>
                <w:bCs w:val="0"/>
                <w:color w:val="auto"/>
                <w:spacing w:val="-6"/>
                <w:sz w:val="18"/>
                <w:szCs w:val="18"/>
              </w:rPr>
            </w:pPr>
            <w:r w:rsidRPr="006E65E6">
              <w:rPr>
                <w:rFonts w:ascii="Cambria" w:hAnsi="Cambria" w:cs="Times New Roman"/>
                <w:color w:val="auto"/>
                <w:spacing w:val="-6"/>
                <w:sz w:val="18"/>
                <w:szCs w:val="18"/>
              </w:rPr>
              <w:t>K</w:t>
            </w:r>
          </w:p>
        </w:tc>
        <w:tc>
          <w:tcPr>
            <w:tcW w:w="220" w:type="pct"/>
            <w:noWrap/>
            <w:vAlign w:val="center"/>
            <w:hideMark/>
          </w:tcPr>
          <w:p w14:paraId="4AF66630" w14:textId="77777777" w:rsidR="00DA6C39" w:rsidRPr="006E65E6" w:rsidRDefault="00DA6C39" w:rsidP="009469D4">
            <w:pPr>
              <w:ind w:left="-57" w:right="-57"/>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b w:val="0"/>
                <w:bCs w:val="0"/>
                <w:color w:val="auto"/>
                <w:spacing w:val="-6"/>
                <w:sz w:val="18"/>
                <w:szCs w:val="18"/>
              </w:rPr>
            </w:pPr>
            <w:r w:rsidRPr="006E65E6">
              <w:rPr>
                <w:rFonts w:ascii="Cambria" w:hAnsi="Cambria" w:cs="Times New Roman"/>
                <w:color w:val="auto"/>
                <w:spacing w:val="-6"/>
                <w:sz w:val="18"/>
                <w:szCs w:val="18"/>
              </w:rPr>
              <w:t>Ba</w:t>
            </w:r>
          </w:p>
        </w:tc>
      </w:tr>
      <w:tr w:rsidR="00DA6C39" w:rsidRPr="006E65E6" w14:paraId="468AF146" w14:textId="77777777" w:rsidTr="00DA6C3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4" w:type="pct"/>
            <w:vMerge w:val="restart"/>
            <w:noWrap/>
            <w:vAlign w:val="center"/>
            <w:hideMark/>
          </w:tcPr>
          <w:p w14:paraId="4BCDD30E" w14:textId="77777777" w:rsidR="00DA6C39" w:rsidRPr="006E65E6" w:rsidRDefault="00DA6C39" w:rsidP="009469D4">
            <w:pPr>
              <w:ind w:left="-57" w:right="-57"/>
              <w:rPr>
                <w:rFonts w:ascii="Cambria" w:hAnsi="Cambria" w:cs="Times New Roman"/>
                <w:b w:val="0"/>
                <w:bCs w:val="0"/>
                <w:spacing w:val="-6"/>
                <w:sz w:val="18"/>
                <w:szCs w:val="18"/>
              </w:rPr>
            </w:pPr>
            <w:r w:rsidRPr="006E65E6">
              <w:rPr>
                <w:rFonts w:ascii="Cambria" w:hAnsi="Cambria" w:cs="Times New Roman"/>
                <w:spacing w:val="-6"/>
                <w:sz w:val="18"/>
                <w:szCs w:val="18"/>
              </w:rPr>
              <w:t xml:space="preserve">Manufacturer’s </w:t>
            </w:r>
          </w:p>
          <w:p w14:paraId="3226AED5" w14:textId="77777777" w:rsidR="00DA6C39" w:rsidRPr="006E65E6" w:rsidRDefault="00DA6C39" w:rsidP="009469D4">
            <w:pPr>
              <w:ind w:left="-57" w:right="-57"/>
              <w:rPr>
                <w:rFonts w:ascii="Cambria" w:hAnsi="Cambria" w:cs="Times New Roman"/>
                <w:b w:val="0"/>
                <w:bCs w:val="0"/>
                <w:spacing w:val="-6"/>
                <w:sz w:val="18"/>
                <w:szCs w:val="18"/>
              </w:rPr>
            </w:pPr>
            <w:r w:rsidRPr="006E65E6">
              <w:rPr>
                <w:rFonts w:ascii="Cambria" w:hAnsi="Cambria" w:cs="Times New Roman"/>
                <w:spacing w:val="-6"/>
                <w:sz w:val="18"/>
                <w:szCs w:val="18"/>
              </w:rPr>
              <w:t>Composition</w:t>
            </w:r>
          </w:p>
        </w:tc>
        <w:tc>
          <w:tcPr>
            <w:tcW w:w="545" w:type="pct"/>
            <w:noWrap/>
            <w:vAlign w:val="center"/>
            <w:hideMark/>
          </w:tcPr>
          <w:p w14:paraId="110DE6B1"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b/>
                <w:bCs/>
                <w:spacing w:val="-6"/>
                <w:sz w:val="18"/>
                <w:szCs w:val="18"/>
              </w:rPr>
            </w:pPr>
            <w:r w:rsidRPr="006E65E6">
              <w:rPr>
                <w:rFonts w:ascii="Cambria" w:hAnsi="Cambria" w:cs="Times New Roman"/>
                <w:b/>
                <w:bCs/>
                <w:spacing w:val="-6"/>
                <w:sz w:val="18"/>
                <w:szCs w:val="18"/>
              </w:rPr>
              <w:t>CS</w:t>
            </w:r>
          </w:p>
        </w:tc>
        <w:tc>
          <w:tcPr>
            <w:tcW w:w="312" w:type="pct"/>
            <w:noWrap/>
            <w:vAlign w:val="center"/>
            <w:hideMark/>
          </w:tcPr>
          <w:p w14:paraId="5D57C873"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66</w:t>
            </w:r>
          </w:p>
        </w:tc>
        <w:tc>
          <w:tcPr>
            <w:tcW w:w="312" w:type="pct"/>
            <w:noWrap/>
            <w:vAlign w:val="center"/>
            <w:hideMark/>
          </w:tcPr>
          <w:p w14:paraId="0BB1CDCE"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28</w:t>
            </w:r>
          </w:p>
        </w:tc>
        <w:tc>
          <w:tcPr>
            <w:tcW w:w="307" w:type="pct"/>
            <w:noWrap/>
            <w:vAlign w:val="center"/>
            <w:hideMark/>
          </w:tcPr>
          <w:p w14:paraId="3F310C23"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5</w:t>
            </w:r>
          </w:p>
        </w:tc>
        <w:tc>
          <w:tcPr>
            <w:tcW w:w="306" w:type="pct"/>
            <w:noWrap/>
            <w:vAlign w:val="center"/>
            <w:hideMark/>
          </w:tcPr>
          <w:p w14:paraId="57AB6C50"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5</w:t>
            </w:r>
          </w:p>
        </w:tc>
        <w:tc>
          <w:tcPr>
            <w:tcW w:w="267" w:type="pct"/>
            <w:noWrap/>
            <w:vAlign w:val="center"/>
            <w:hideMark/>
          </w:tcPr>
          <w:p w14:paraId="66670B7B"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&lt;1</w:t>
            </w:r>
          </w:p>
        </w:tc>
        <w:tc>
          <w:tcPr>
            <w:tcW w:w="220" w:type="pct"/>
            <w:noWrap/>
            <w:vAlign w:val="center"/>
            <w:hideMark/>
          </w:tcPr>
          <w:p w14:paraId="1A306665"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20" w:type="pct"/>
            <w:noWrap/>
            <w:vAlign w:val="center"/>
            <w:hideMark/>
          </w:tcPr>
          <w:p w14:paraId="4DD4FC12"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&lt;1</w:t>
            </w:r>
          </w:p>
        </w:tc>
        <w:tc>
          <w:tcPr>
            <w:tcW w:w="221" w:type="pct"/>
            <w:noWrap/>
            <w:vAlign w:val="center"/>
            <w:hideMark/>
          </w:tcPr>
          <w:p w14:paraId="7ED70E09"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20" w:type="pct"/>
            <w:noWrap/>
            <w:vAlign w:val="center"/>
            <w:hideMark/>
          </w:tcPr>
          <w:p w14:paraId="1B4264C2"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&lt;1</w:t>
            </w:r>
          </w:p>
        </w:tc>
        <w:tc>
          <w:tcPr>
            <w:tcW w:w="223" w:type="pct"/>
            <w:noWrap/>
            <w:vAlign w:val="center"/>
            <w:hideMark/>
          </w:tcPr>
          <w:p w14:paraId="5D20391F"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94" w:type="pct"/>
            <w:noWrap/>
            <w:vAlign w:val="center"/>
            <w:hideMark/>
          </w:tcPr>
          <w:p w14:paraId="383C4184"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21" w:type="pct"/>
            <w:noWrap/>
            <w:vAlign w:val="center"/>
            <w:hideMark/>
          </w:tcPr>
          <w:p w14:paraId="7AAA23F7"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19" w:type="pct"/>
            <w:noWrap/>
            <w:vAlign w:val="center"/>
            <w:hideMark/>
          </w:tcPr>
          <w:p w14:paraId="6C32B1B7"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20" w:type="pct"/>
            <w:noWrap/>
            <w:vAlign w:val="center"/>
            <w:hideMark/>
          </w:tcPr>
          <w:p w14:paraId="6FD8A467"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20" w:type="pct"/>
            <w:noWrap/>
            <w:vAlign w:val="center"/>
            <w:hideMark/>
          </w:tcPr>
          <w:p w14:paraId="6527E50C"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p>
        </w:tc>
      </w:tr>
      <w:tr w:rsidR="00DA6C39" w:rsidRPr="006E65E6" w14:paraId="40AF79A7" w14:textId="77777777" w:rsidTr="00DA6C39">
        <w:trPr>
          <w:trHeight w:val="300"/>
        </w:trPr>
        <w:tc>
          <w:tcPr>
            <w:cnfStyle w:val="001000000000" w:firstRow="0" w:lastRow="0" w:firstColumn="1" w:lastColumn="0" w:oddVBand="0" w:evenVBand="0" w:oddHBand="0" w:evenHBand="0" w:firstRowFirstColumn="0" w:firstRowLastColumn="0" w:lastRowFirstColumn="0" w:lastRowLastColumn="0"/>
            <w:tcW w:w="674" w:type="pct"/>
            <w:vMerge/>
            <w:noWrap/>
            <w:vAlign w:val="center"/>
          </w:tcPr>
          <w:p w14:paraId="5B56E431" w14:textId="77777777" w:rsidR="00DA6C39" w:rsidRPr="006E65E6" w:rsidRDefault="00DA6C39" w:rsidP="009469D4">
            <w:pPr>
              <w:ind w:left="-57" w:right="-57"/>
              <w:rPr>
                <w:rFonts w:ascii="Cambria" w:hAnsi="Cambria" w:cs="Times New Roman"/>
                <w:b w:val="0"/>
                <w:bCs w:val="0"/>
                <w:spacing w:val="-6"/>
                <w:sz w:val="18"/>
                <w:szCs w:val="18"/>
              </w:rPr>
            </w:pPr>
          </w:p>
        </w:tc>
        <w:tc>
          <w:tcPr>
            <w:tcW w:w="545" w:type="pct"/>
            <w:noWrap/>
            <w:vAlign w:val="center"/>
          </w:tcPr>
          <w:p w14:paraId="2F7D1CDE"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b/>
                <w:bCs/>
                <w:spacing w:val="-6"/>
                <w:sz w:val="18"/>
                <w:szCs w:val="18"/>
              </w:rPr>
            </w:pPr>
            <w:proofErr w:type="spellStart"/>
            <w:r w:rsidRPr="006E65E6">
              <w:rPr>
                <w:rFonts w:ascii="Cambria" w:hAnsi="Cambria" w:cs="Times New Roman"/>
                <w:b/>
                <w:bCs/>
                <w:spacing w:val="-6"/>
                <w:sz w:val="18"/>
                <w:szCs w:val="18"/>
              </w:rPr>
              <w:t>Gi</w:t>
            </w:r>
            <w:proofErr w:type="spellEnd"/>
          </w:p>
        </w:tc>
        <w:tc>
          <w:tcPr>
            <w:tcW w:w="312" w:type="pct"/>
            <w:noWrap/>
            <w:vAlign w:val="center"/>
          </w:tcPr>
          <w:p w14:paraId="6DC94E28"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62</w:t>
            </w:r>
          </w:p>
        </w:tc>
        <w:tc>
          <w:tcPr>
            <w:tcW w:w="312" w:type="pct"/>
            <w:noWrap/>
            <w:vAlign w:val="center"/>
          </w:tcPr>
          <w:p w14:paraId="5EC848BE"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25</w:t>
            </w:r>
          </w:p>
        </w:tc>
        <w:tc>
          <w:tcPr>
            <w:tcW w:w="307" w:type="pct"/>
            <w:noWrap/>
            <w:vAlign w:val="center"/>
          </w:tcPr>
          <w:p w14:paraId="449B96BC"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5</w:t>
            </w:r>
          </w:p>
        </w:tc>
        <w:tc>
          <w:tcPr>
            <w:tcW w:w="306" w:type="pct"/>
            <w:noWrap/>
            <w:vAlign w:val="center"/>
          </w:tcPr>
          <w:p w14:paraId="1FF291DA"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5</w:t>
            </w:r>
          </w:p>
        </w:tc>
        <w:tc>
          <w:tcPr>
            <w:tcW w:w="267" w:type="pct"/>
            <w:noWrap/>
            <w:vAlign w:val="center"/>
          </w:tcPr>
          <w:p w14:paraId="37D20CB9"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1</w:t>
            </w:r>
          </w:p>
        </w:tc>
        <w:tc>
          <w:tcPr>
            <w:tcW w:w="220" w:type="pct"/>
            <w:noWrap/>
            <w:vAlign w:val="center"/>
          </w:tcPr>
          <w:p w14:paraId="103ED559"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&lt;1</w:t>
            </w:r>
          </w:p>
        </w:tc>
        <w:tc>
          <w:tcPr>
            <w:tcW w:w="220" w:type="pct"/>
            <w:noWrap/>
            <w:vAlign w:val="center"/>
          </w:tcPr>
          <w:p w14:paraId="558B7D64"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&lt;1</w:t>
            </w:r>
          </w:p>
        </w:tc>
        <w:tc>
          <w:tcPr>
            <w:tcW w:w="221" w:type="pct"/>
            <w:noWrap/>
            <w:vAlign w:val="center"/>
          </w:tcPr>
          <w:p w14:paraId="635638CC"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&lt;1</w:t>
            </w:r>
          </w:p>
        </w:tc>
        <w:tc>
          <w:tcPr>
            <w:tcW w:w="220" w:type="pct"/>
            <w:noWrap/>
            <w:vAlign w:val="center"/>
          </w:tcPr>
          <w:p w14:paraId="7DCDD148"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23" w:type="pct"/>
            <w:noWrap/>
            <w:vAlign w:val="center"/>
          </w:tcPr>
          <w:p w14:paraId="5BE2BBEE"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94" w:type="pct"/>
            <w:noWrap/>
            <w:vAlign w:val="center"/>
          </w:tcPr>
          <w:p w14:paraId="24506E35"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21" w:type="pct"/>
            <w:noWrap/>
            <w:vAlign w:val="center"/>
          </w:tcPr>
          <w:p w14:paraId="3CA0AB70"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19" w:type="pct"/>
            <w:noWrap/>
            <w:vAlign w:val="center"/>
          </w:tcPr>
          <w:p w14:paraId="7ADDCCC3"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20" w:type="pct"/>
            <w:noWrap/>
            <w:vAlign w:val="center"/>
          </w:tcPr>
          <w:p w14:paraId="2A055651"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20" w:type="pct"/>
            <w:noWrap/>
            <w:vAlign w:val="center"/>
          </w:tcPr>
          <w:p w14:paraId="29CD3679"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r>
      <w:tr w:rsidR="00DA6C39" w:rsidRPr="006E65E6" w14:paraId="24FDDE19" w14:textId="77777777" w:rsidTr="00DA6C39">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674" w:type="pct"/>
            <w:vMerge w:val="restart"/>
            <w:noWrap/>
            <w:vAlign w:val="center"/>
            <w:hideMark/>
          </w:tcPr>
          <w:p w14:paraId="26DAD044" w14:textId="77777777" w:rsidR="00DA6C39" w:rsidRPr="006E65E6" w:rsidRDefault="00DA6C39" w:rsidP="009469D4">
            <w:pPr>
              <w:ind w:left="-57" w:right="-57"/>
              <w:rPr>
                <w:rFonts w:ascii="Cambria" w:hAnsi="Cambria" w:cs="Times New Roman"/>
                <w:b w:val="0"/>
                <w:bCs w:val="0"/>
                <w:spacing w:val="-6"/>
                <w:sz w:val="18"/>
                <w:szCs w:val="18"/>
              </w:rPr>
            </w:pPr>
            <w:r w:rsidRPr="006E65E6">
              <w:rPr>
                <w:rFonts w:ascii="Cambria" w:hAnsi="Cambria" w:cs="Times New Roman"/>
                <w:spacing w:val="-6"/>
                <w:sz w:val="18"/>
                <w:szCs w:val="18"/>
              </w:rPr>
              <w:t xml:space="preserve">EDX </w:t>
            </w:r>
          </w:p>
          <w:p w14:paraId="337476F4" w14:textId="77777777" w:rsidR="00DA6C39" w:rsidRPr="006E65E6" w:rsidRDefault="00DA6C39" w:rsidP="009469D4">
            <w:pPr>
              <w:ind w:left="-57" w:right="-57"/>
              <w:rPr>
                <w:rFonts w:ascii="Cambria" w:hAnsi="Cambria" w:cs="Times New Roman"/>
                <w:b w:val="0"/>
                <w:bCs w:val="0"/>
                <w:spacing w:val="-6"/>
                <w:sz w:val="18"/>
                <w:szCs w:val="18"/>
              </w:rPr>
            </w:pPr>
            <w:r w:rsidRPr="006E65E6">
              <w:rPr>
                <w:rFonts w:ascii="Cambria" w:hAnsi="Cambria" w:cs="Times New Roman"/>
                <w:spacing w:val="-6"/>
                <w:sz w:val="18"/>
                <w:szCs w:val="18"/>
              </w:rPr>
              <w:t>Quantification</w:t>
            </w:r>
          </w:p>
        </w:tc>
        <w:tc>
          <w:tcPr>
            <w:tcW w:w="545" w:type="pct"/>
            <w:noWrap/>
            <w:vAlign w:val="center"/>
            <w:hideMark/>
          </w:tcPr>
          <w:p w14:paraId="1604359A"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b/>
                <w:bCs/>
                <w:spacing w:val="-6"/>
                <w:sz w:val="18"/>
                <w:szCs w:val="18"/>
              </w:rPr>
            </w:pPr>
            <w:r w:rsidRPr="006E65E6">
              <w:rPr>
                <w:rFonts w:ascii="Cambria" w:hAnsi="Cambria" w:cs="Times New Roman"/>
                <w:b/>
                <w:bCs/>
                <w:spacing w:val="-6"/>
                <w:sz w:val="18"/>
                <w:szCs w:val="18"/>
              </w:rPr>
              <w:t>CS</w:t>
            </w:r>
          </w:p>
        </w:tc>
        <w:tc>
          <w:tcPr>
            <w:tcW w:w="312" w:type="pct"/>
            <w:noWrap/>
            <w:vAlign w:val="center"/>
            <w:hideMark/>
          </w:tcPr>
          <w:p w14:paraId="3A8908F2"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50.29</w:t>
            </w:r>
          </w:p>
        </w:tc>
        <w:tc>
          <w:tcPr>
            <w:tcW w:w="312" w:type="pct"/>
            <w:noWrap/>
            <w:vAlign w:val="center"/>
            <w:hideMark/>
          </w:tcPr>
          <w:p w14:paraId="36290800"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27.26</w:t>
            </w:r>
          </w:p>
        </w:tc>
        <w:tc>
          <w:tcPr>
            <w:tcW w:w="307" w:type="pct"/>
            <w:noWrap/>
            <w:vAlign w:val="center"/>
            <w:hideMark/>
          </w:tcPr>
          <w:p w14:paraId="5F24CAE7"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5.23</w:t>
            </w:r>
          </w:p>
        </w:tc>
        <w:tc>
          <w:tcPr>
            <w:tcW w:w="306" w:type="pct"/>
            <w:noWrap/>
            <w:vAlign w:val="center"/>
            <w:hideMark/>
          </w:tcPr>
          <w:p w14:paraId="2188F722"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67" w:type="pct"/>
            <w:noWrap/>
            <w:vAlign w:val="center"/>
            <w:hideMark/>
          </w:tcPr>
          <w:p w14:paraId="1E7D8674"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1.5</w:t>
            </w:r>
          </w:p>
        </w:tc>
        <w:tc>
          <w:tcPr>
            <w:tcW w:w="220" w:type="pct"/>
            <w:noWrap/>
            <w:vAlign w:val="center"/>
            <w:hideMark/>
          </w:tcPr>
          <w:p w14:paraId="509BE555"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20" w:type="pct"/>
            <w:noWrap/>
            <w:vAlign w:val="center"/>
            <w:hideMark/>
          </w:tcPr>
          <w:p w14:paraId="07B9DBE1"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21" w:type="pct"/>
            <w:noWrap/>
            <w:vAlign w:val="center"/>
            <w:hideMark/>
          </w:tcPr>
          <w:p w14:paraId="0034ECBB"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20" w:type="pct"/>
            <w:noWrap/>
            <w:vAlign w:val="center"/>
            <w:hideMark/>
          </w:tcPr>
          <w:p w14:paraId="096A78EF"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23" w:type="pct"/>
            <w:noWrap/>
            <w:vAlign w:val="center"/>
            <w:hideMark/>
          </w:tcPr>
          <w:p w14:paraId="54AE28BD"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9.55</w:t>
            </w:r>
          </w:p>
        </w:tc>
        <w:tc>
          <w:tcPr>
            <w:tcW w:w="294" w:type="pct"/>
            <w:noWrap/>
            <w:vAlign w:val="center"/>
            <w:hideMark/>
          </w:tcPr>
          <w:p w14:paraId="385DC08E"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6.17</w:t>
            </w:r>
          </w:p>
        </w:tc>
        <w:tc>
          <w:tcPr>
            <w:tcW w:w="221" w:type="pct"/>
            <w:noWrap/>
            <w:vAlign w:val="center"/>
            <w:hideMark/>
          </w:tcPr>
          <w:p w14:paraId="7FB0D356"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19" w:type="pct"/>
            <w:noWrap/>
            <w:vAlign w:val="center"/>
            <w:hideMark/>
          </w:tcPr>
          <w:p w14:paraId="3DA87C95"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20" w:type="pct"/>
            <w:noWrap/>
            <w:vAlign w:val="center"/>
            <w:hideMark/>
          </w:tcPr>
          <w:p w14:paraId="03C0412A"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20" w:type="pct"/>
            <w:noWrap/>
            <w:vAlign w:val="center"/>
            <w:hideMark/>
          </w:tcPr>
          <w:p w14:paraId="0190A45B"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6"/>
                <w:sz w:val="18"/>
                <w:szCs w:val="18"/>
              </w:rPr>
            </w:pPr>
          </w:p>
        </w:tc>
      </w:tr>
      <w:tr w:rsidR="00DA6C39" w:rsidRPr="006E65E6" w14:paraId="620E5450" w14:textId="77777777" w:rsidTr="00DA6C39">
        <w:trPr>
          <w:trHeight w:val="307"/>
        </w:trPr>
        <w:tc>
          <w:tcPr>
            <w:cnfStyle w:val="001000000000" w:firstRow="0" w:lastRow="0" w:firstColumn="1" w:lastColumn="0" w:oddVBand="0" w:evenVBand="0" w:oddHBand="0" w:evenHBand="0" w:firstRowFirstColumn="0" w:firstRowLastColumn="0" w:lastRowFirstColumn="0" w:lastRowLastColumn="0"/>
            <w:tcW w:w="674" w:type="pct"/>
            <w:vMerge/>
            <w:noWrap/>
          </w:tcPr>
          <w:p w14:paraId="3A3E30E9" w14:textId="77777777" w:rsidR="00DA6C39" w:rsidRPr="006E65E6" w:rsidRDefault="00DA6C39" w:rsidP="009469D4">
            <w:pPr>
              <w:ind w:left="-57" w:right="-57"/>
              <w:jc w:val="center"/>
              <w:rPr>
                <w:rFonts w:ascii="Cambria" w:hAnsi="Cambria" w:cs="Times New Roman"/>
                <w:b w:val="0"/>
                <w:bCs w:val="0"/>
                <w:spacing w:val="-6"/>
                <w:sz w:val="18"/>
                <w:szCs w:val="18"/>
              </w:rPr>
            </w:pPr>
          </w:p>
        </w:tc>
        <w:tc>
          <w:tcPr>
            <w:tcW w:w="545" w:type="pct"/>
            <w:noWrap/>
            <w:vAlign w:val="center"/>
          </w:tcPr>
          <w:p w14:paraId="7EE73917"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b/>
                <w:bCs/>
                <w:spacing w:val="-6"/>
                <w:sz w:val="18"/>
                <w:szCs w:val="18"/>
              </w:rPr>
            </w:pPr>
            <w:proofErr w:type="spellStart"/>
            <w:r w:rsidRPr="006E65E6">
              <w:rPr>
                <w:rFonts w:ascii="Cambria" w:hAnsi="Cambria" w:cs="Times New Roman"/>
                <w:b/>
                <w:bCs/>
                <w:spacing w:val="-6"/>
                <w:sz w:val="18"/>
                <w:szCs w:val="18"/>
              </w:rPr>
              <w:t>Gi</w:t>
            </w:r>
            <w:proofErr w:type="spellEnd"/>
          </w:p>
        </w:tc>
        <w:tc>
          <w:tcPr>
            <w:tcW w:w="312" w:type="pct"/>
            <w:noWrap/>
            <w:vAlign w:val="center"/>
          </w:tcPr>
          <w:p w14:paraId="078612CE"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56.94</w:t>
            </w:r>
          </w:p>
        </w:tc>
        <w:tc>
          <w:tcPr>
            <w:tcW w:w="312" w:type="pct"/>
            <w:noWrap/>
            <w:vAlign w:val="center"/>
          </w:tcPr>
          <w:p w14:paraId="3D8C2E98"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24.14</w:t>
            </w:r>
          </w:p>
        </w:tc>
        <w:tc>
          <w:tcPr>
            <w:tcW w:w="307" w:type="pct"/>
            <w:noWrap/>
            <w:vAlign w:val="center"/>
          </w:tcPr>
          <w:p w14:paraId="45E45B2E"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306" w:type="pct"/>
            <w:noWrap/>
            <w:vAlign w:val="center"/>
          </w:tcPr>
          <w:p w14:paraId="648AC502"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9.36</w:t>
            </w:r>
          </w:p>
        </w:tc>
        <w:tc>
          <w:tcPr>
            <w:tcW w:w="267" w:type="pct"/>
            <w:noWrap/>
            <w:vAlign w:val="center"/>
          </w:tcPr>
          <w:p w14:paraId="3AB4BAA3"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4.94</w:t>
            </w:r>
          </w:p>
        </w:tc>
        <w:tc>
          <w:tcPr>
            <w:tcW w:w="220" w:type="pct"/>
            <w:noWrap/>
            <w:vAlign w:val="center"/>
          </w:tcPr>
          <w:p w14:paraId="4268E20C"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20" w:type="pct"/>
            <w:noWrap/>
            <w:vAlign w:val="center"/>
          </w:tcPr>
          <w:p w14:paraId="4CB4B03D"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21" w:type="pct"/>
            <w:noWrap/>
            <w:vAlign w:val="center"/>
          </w:tcPr>
          <w:p w14:paraId="4AD9F1BF"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20" w:type="pct"/>
            <w:noWrap/>
            <w:vAlign w:val="center"/>
          </w:tcPr>
          <w:p w14:paraId="261C0135"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23" w:type="pct"/>
            <w:noWrap/>
            <w:vAlign w:val="center"/>
          </w:tcPr>
          <w:p w14:paraId="1B671969"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2.84</w:t>
            </w:r>
          </w:p>
        </w:tc>
        <w:tc>
          <w:tcPr>
            <w:tcW w:w="294" w:type="pct"/>
            <w:noWrap/>
            <w:vAlign w:val="center"/>
          </w:tcPr>
          <w:p w14:paraId="5D468BBD"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1.78</w:t>
            </w:r>
          </w:p>
        </w:tc>
        <w:tc>
          <w:tcPr>
            <w:tcW w:w="221" w:type="pct"/>
            <w:noWrap/>
            <w:vAlign w:val="center"/>
          </w:tcPr>
          <w:p w14:paraId="766BAD25"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19" w:type="pct"/>
            <w:noWrap/>
            <w:vAlign w:val="center"/>
          </w:tcPr>
          <w:p w14:paraId="1BDE5C54"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20" w:type="pct"/>
            <w:noWrap/>
            <w:vAlign w:val="center"/>
          </w:tcPr>
          <w:p w14:paraId="3C88CDF8"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c>
          <w:tcPr>
            <w:tcW w:w="220" w:type="pct"/>
            <w:noWrap/>
            <w:vAlign w:val="center"/>
          </w:tcPr>
          <w:p w14:paraId="6752798F"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6"/>
                <w:sz w:val="18"/>
                <w:szCs w:val="18"/>
              </w:rPr>
            </w:pPr>
            <w:r w:rsidRPr="006E65E6">
              <w:rPr>
                <w:rFonts w:ascii="Cambria" w:hAnsi="Cambria" w:cs="Times New Roman"/>
                <w:spacing w:val="-6"/>
                <w:sz w:val="18"/>
                <w:szCs w:val="18"/>
              </w:rPr>
              <w:t>-</w:t>
            </w:r>
          </w:p>
        </w:tc>
      </w:tr>
      <w:tr w:rsidR="00DA6C39" w:rsidRPr="006E65E6" w14:paraId="1B23B167" w14:textId="77777777" w:rsidTr="00DA6C39">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674" w:type="pct"/>
            <w:vMerge/>
            <w:noWrap/>
            <w:hideMark/>
          </w:tcPr>
          <w:p w14:paraId="5AC57A72" w14:textId="77777777" w:rsidR="00DA6C39" w:rsidRPr="006E65E6" w:rsidRDefault="00DA6C39" w:rsidP="009469D4">
            <w:pPr>
              <w:ind w:left="-57" w:right="-57"/>
              <w:jc w:val="center"/>
              <w:rPr>
                <w:rFonts w:ascii="Cambria" w:hAnsi="Cambria" w:cs="Times New Roman"/>
                <w:b w:val="0"/>
                <w:bCs w:val="0"/>
                <w:spacing w:val="-6"/>
                <w:sz w:val="18"/>
                <w:szCs w:val="18"/>
              </w:rPr>
            </w:pPr>
          </w:p>
        </w:tc>
        <w:tc>
          <w:tcPr>
            <w:tcW w:w="545" w:type="pct"/>
            <w:noWrap/>
            <w:vAlign w:val="center"/>
          </w:tcPr>
          <w:p w14:paraId="64F74B24"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b/>
                <w:bCs/>
                <w:strike/>
                <w:spacing w:val="-6"/>
                <w:sz w:val="18"/>
                <w:szCs w:val="18"/>
              </w:rPr>
            </w:pPr>
            <w:proofErr w:type="spellStart"/>
            <w:r w:rsidRPr="006E65E6">
              <w:rPr>
                <w:rFonts w:ascii="Cambria" w:hAnsi="Cambria" w:cs="Times New Roman"/>
                <w:b/>
                <w:bCs/>
                <w:spacing w:val="-6"/>
                <w:sz w:val="18"/>
                <w:szCs w:val="18"/>
              </w:rPr>
              <w:t>CS+Ceramic</w:t>
            </w:r>
            <w:proofErr w:type="spellEnd"/>
          </w:p>
        </w:tc>
        <w:tc>
          <w:tcPr>
            <w:tcW w:w="312" w:type="pct"/>
            <w:noWrap/>
            <w:vAlign w:val="center"/>
          </w:tcPr>
          <w:p w14:paraId="7E0A9B36"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28.26</w:t>
            </w:r>
          </w:p>
        </w:tc>
        <w:tc>
          <w:tcPr>
            <w:tcW w:w="312" w:type="pct"/>
            <w:noWrap/>
            <w:vAlign w:val="center"/>
          </w:tcPr>
          <w:p w14:paraId="77F15F79"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15.57</w:t>
            </w:r>
          </w:p>
        </w:tc>
        <w:tc>
          <w:tcPr>
            <w:tcW w:w="307" w:type="pct"/>
            <w:noWrap/>
            <w:vAlign w:val="center"/>
          </w:tcPr>
          <w:p w14:paraId="01E8A4B7"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2.81</w:t>
            </w:r>
          </w:p>
        </w:tc>
        <w:tc>
          <w:tcPr>
            <w:tcW w:w="306" w:type="pct"/>
            <w:noWrap/>
            <w:vAlign w:val="center"/>
          </w:tcPr>
          <w:p w14:paraId="5503A86B"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w:t>
            </w:r>
          </w:p>
        </w:tc>
        <w:tc>
          <w:tcPr>
            <w:tcW w:w="267" w:type="pct"/>
            <w:noWrap/>
            <w:vAlign w:val="center"/>
          </w:tcPr>
          <w:p w14:paraId="0860E399"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17.72</w:t>
            </w:r>
          </w:p>
        </w:tc>
        <w:tc>
          <w:tcPr>
            <w:tcW w:w="220" w:type="pct"/>
            <w:noWrap/>
            <w:vAlign w:val="center"/>
          </w:tcPr>
          <w:p w14:paraId="08081D15"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w:t>
            </w:r>
          </w:p>
        </w:tc>
        <w:tc>
          <w:tcPr>
            <w:tcW w:w="220" w:type="pct"/>
            <w:noWrap/>
            <w:vAlign w:val="center"/>
          </w:tcPr>
          <w:p w14:paraId="3A506075"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w:t>
            </w:r>
          </w:p>
        </w:tc>
        <w:tc>
          <w:tcPr>
            <w:tcW w:w="221" w:type="pct"/>
            <w:noWrap/>
            <w:vAlign w:val="center"/>
          </w:tcPr>
          <w:p w14:paraId="38913A54"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w:t>
            </w:r>
          </w:p>
        </w:tc>
        <w:tc>
          <w:tcPr>
            <w:tcW w:w="220" w:type="pct"/>
            <w:noWrap/>
            <w:vAlign w:val="center"/>
          </w:tcPr>
          <w:p w14:paraId="3677697B"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w:t>
            </w:r>
          </w:p>
        </w:tc>
        <w:tc>
          <w:tcPr>
            <w:tcW w:w="223" w:type="pct"/>
            <w:noWrap/>
            <w:vAlign w:val="center"/>
          </w:tcPr>
          <w:p w14:paraId="1E1659AB"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8.6</w:t>
            </w:r>
          </w:p>
        </w:tc>
        <w:tc>
          <w:tcPr>
            <w:tcW w:w="294" w:type="pct"/>
            <w:noWrap/>
            <w:vAlign w:val="center"/>
          </w:tcPr>
          <w:p w14:paraId="5A7AC19F"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17.12</w:t>
            </w:r>
          </w:p>
        </w:tc>
        <w:tc>
          <w:tcPr>
            <w:tcW w:w="221" w:type="pct"/>
            <w:noWrap/>
            <w:vAlign w:val="center"/>
          </w:tcPr>
          <w:p w14:paraId="3262DC0F"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5.67</w:t>
            </w:r>
          </w:p>
        </w:tc>
        <w:tc>
          <w:tcPr>
            <w:tcW w:w="219" w:type="pct"/>
            <w:noWrap/>
            <w:vAlign w:val="center"/>
          </w:tcPr>
          <w:p w14:paraId="15A1097D"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w:t>
            </w:r>
          </w:p>
        </w:tc>
        <w:tc>
          <w:tcPr>
            <w:tcW w:w="220" w:type="pct"/>
            <w:noWrap/>
            <w:vAlign w:val="center"/>
          </w:tcPr>
          <w:p w14:paraId="5DF5B250"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w:t>
            </w:r>
          </w:p>
        </w:tc>
        <w:tc>
          <w:tcPr>
            <w:tcW w:w="220" w:type="pct"/>
            <w:noWrap/>
            <w:vAlign w:val="center"/>
          </w:tcPr>
          <w:p w14:paraId="35C67FDA" w14:textId="77777777" w:rsidR="00DA6C39" w:rsidRPr="006E65E6" w:rsidRDefault="00DA6C39" w:rsidP="009469D4">
            <w:pPr>
              <w:ind w:left="-57" w:right="-57"/>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trike/>
                <w:spacing w:val="-6"/>
                <w:sz w:val="18"/>
                <w:szCs w:val="18"/>
              </w:rPr>
            </w:pPr>
          </w:p>
        </w:tc>
      </w:tr>
      <w:tr w:rsidR="00DA6C39" w:rsidRPr="006E65E6" w14:paraId="144DC419" w14:textId="77777777" w:rsidTr="00DA6C39">
        <w:trPr>
          <w:trHeight w:val="318"/>
        </w:trPr>
        <w:tc>
          <w:tcPr>
            <w:cnfStyle w:val="001000000000" w:firstRow="0" w:lastRow="0" w:firstColumn="1" w:lastColumn="0" w:oddVBand="0" w:evenVBand="0" w:oddHBand="0" w:evenHBand="0" w:firstRowFirstColumn="0" w:firstRowLastColumn="0" w:lastRowFirstColumn="0" w:lastRowLastColumn="0"/>
            <w:tcW w:w="674" w:type="pct"/>
            <w:vMerge/>
            <w:noWrap/>
          </w:tcPr>
          <w:p w14:paraId="435982C7" w14:textId="77777777" w:rsidR="00DA6C39" w:rsidRPr="006E65E6" w:rsidRDefault="00DA6C39" w:rsidP="009469D4">
            <w:pPr>
              <w:ind w:left="-57" w:right="-57"/>
              <w:jc w:val="center"/>
              <w:rPr>
                <w:rFonts w:ascii="Cambria" w:hAnsi="Cambria" w:cs="Times New Roman"/>
                <w:b w:val="0"/>
                <w:bCs w:val="0"/>
                <w:spacing w:val="-6"/>
                <w:sz w:val="18"/>
                <w:szCs w:val="18"/>
              </w:rPr>
            </w:pPr>
          </w:p>
        </w:tc>
        <w:tc>
          <w:tcPr>
            <w:tcW w:w="545" w:type="pct"/>
            <w:noWrap/>
            <w:vAlign w:val="center"/>
          </w:tcPr>
          <w:p w14:paraId="5BFAD546"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b/>
                <w:bCs/>
                <w:strike/>
                <w:spacing w:val="-6"/>
                <w:sz w:val="18"/>
                <w:szCs w:val="18"/>
              </w:rPr>
            </w:pPr>
            <w:proofErr w:type="spellStart"/>
            <w:r w:rsidRPr="006E65E6">
              <w:rPr>
                <w:rFonts w:ascii="Cambria" w:hAnsi="Cambria" w:cs="Times New Roman"/>
                <w:b/>
                <w:bCs/>
                <w:spacing w:val="-6"/>
                <w:sz w:val="18"/>
                <w:szCs w:val="18"/>
              </w:rPr>
              <w:t>Gi+Ceramic</w:t>
            </w:r>
            <w:proofErr w:type="spellEnd"/>
          </w:p>
        </w:tc>
        <w:tc>
          <w:tcPr>
            <w:tcW w:w="312" w:type="pct"/>
            <w:noWrap/>
            <w:vAlign w:val="center"/>
          </w:tcPr>
          <w:p w14:paraId="40D4B51F"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19.54</w:t>
            </w:r>
          </w:p>
        </w:tc>
        <w:tc>
          <w:tcPr>
            <w:tcW w:w="312" w:type="pct"/>
            <w:noWrap/>
            <w:vAlign w:val="center"/>
          </w:tcPr>
          <w:p w14:paraId="3B35462C"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8.76</w:t>
            </w:r>
          </w:p>
        </w:tc>
        <w:tc>
          <w:tcPr>
            <w:tcW w:w="307" w:type="pct"/>
            <w:noWrap/>
            <w:vAlign w:val="center"/>
          </w:tcPr>
          <w:p w14:paraId="05D1CCA5"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w:t>
            </w:r>
          </w:p>
        </w:tc>
        <w:tc>
          <w:tcPr>
            <w:tcW w:w="306" w:type="pct"/>
            <w:noWrap/>
            <w:vAlign w:val="center"/>
          </w:tcPr>
          <w:p w14:paraId="5CA4946E"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w:t>
            </w:r>
          </w:p>
        </w:tc>
        <w:tc>
          <w:tcPr>
            <w:tcW w:w="267" w:type="pct"/>
            <w:noWrap/>
            <w:vAlign w:val="center"/>
          </w:tcPr>
          <w:p w14:paraId="30DF2C89"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21</w:t>
            </w:r>
          </w:p>
        </w:tc>
        <w:tc>
          <w:tcPr>
            <w:tcW w:w="220" w:type="pct"/>
            <w:noWrap/>
            <w:vAlign w:val="center"/>
          </w:tcPr>
          <w:p w14:paraId="7CBC3ECF"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w:t>
            </w:r>
          </w:p>
        </w:tc>
        <w:tc>
          <w:tcPr>
            <w:tcW w:w="220" w:type="pct"/>
            <w:noWrap/>
            <w:vAlign w:val="center"/>
          </w:tcPr>
          <w:p w14:paraId="5CC2907F"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w:t>
            </w:r>
          </w:p>
        </w:tc>
        <w:tc>
          <w:tcPr>
            <w:tcW w:w="221" w:type="pct"/>
            <w:noWrap/>
            <w:vAlign w:val="center"/>
          </w:tcPr>
          <w:p w14:paraId="2F2E375F"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w:t>
            </w:r>
          </w:p>
        </w:tc>
        <w:tc>
          <w:tcPr>
            <w:tcW w:w="220" w:type="pct"/>
            <w:noWrap/>
            <w:vAlign w:val="center"/>
          </w:tcPr>
          <w:p w14:paraId="1B0F0C2F"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w:t>
            </w:r>
          </w:p>
        </w:tc>
        <w:tc>
          <w:tcPr>
            <w:tcW w:w="223" w:type="pct"/>
            <w:noWrap/>
            <w:vAlign w:val="center"/>
          </w:tcPr>
          <w:p w14:paraId="2B53244B"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7.41</w:t>
            </w:r>
          </w:p>
        </w:tc>
        <w:tc>
          <w:tcPr>
            <w:tcW w:w="294" w:type="pct"/>
            <w:noWrap/>
            <w:vAlign w:val="center"/>
          </w:tcPr>
          <w:p w14:paraId="2FA41415"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24.47</w:t>
            </w:r>
          </w:p>
        </w:tc>
        <w:tc>
          <w:tcPr>
            <w:tcW w:w="221" w:type="pct"/>
            <w:noWrap/>
            <w:vAlign w:val="center"/>
          </w:tcPr>
          <w:p w14:paraId="44A3445E"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6.49</w:t>
            </w:r>
          </w:p>
        </w:tc>
        <w:tc>
          <w:tcPr>
            <w:tcW w:w="219" w:type="pct"/>
            <w:noWrap/>
            <w:vAlign w:val="center"/>
          </w:tcPr>
          <w:p w14:paraId="4682A2B7"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4,89</w:t>
            </w:r>
          </w:p>
        </w:tc>
        <w:tc>
          <w:tcPr>
            <w:tcW w:w="220" w:type="pct"/>
            <w:noWrap/>
            <w:vAlign w:val="center"/>
          </w:tcPr>
          <w:p w14:paraId="1CA914C8"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3.77</w:t>
            </w:r>
          </w:p>
        </w:tc>
        <w:tc>
          <w:tcPr>
            <w:tcW w:w="220" w:type="pct"/>
            <w:noWrap/>
            <w:vAlign w:val="center"/>
          </w:tcPr>
          <w:p w14:paraId="1D8F0F61" w14:textId="77777777" w:rsidR="00DA6C39" w:rsidRPr="006E65E6" w:rsidRDefault="00DA6C39" w:rsidP="009469D4">
            <w:pPr>
              <w:ind w:left="-57" w:right="-57"/>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trike/>
                <w:spacing w:val="-6"/>
                <w:sz w:val="18"/>
                <w:szCs w:val="18"/>
              </w:rPr>
            </w:pPr>
            <w:r w:rsidRPr="006E65E6">
              <w:rPr>
                <w:rFonts w:ascii="Cambria" w:hAnsi="Cambria" w:cs="Times New Roman"/>
                <w:spacing w:val="-6"/>
                <w:sz w:val="18"/>
                <w:szCs w:val="18"/>
              </w:rPr>
              <w:t>3.66</w:t>
            </w:r>
          </w:p>
        </w:tc>
      </w:tr>
    </w:tbl>
    <w:p w14:paraId="07106BB7" w14:textId="77777777" w:rsidR="00DA6C39" w:rsidRPr="00F764D9" w:rsidRDefault="00DA6C39" w:rsidP="00DA6C39">
      <w:pPr>
        <w:spacing w:after="0" w:line="240" w:lineRule="auto"/>
        <w:jc w:val="center"/>
        <w:rPr>
          <w:rFonts w:ascii="Cambria" w:hAnsi="Cambria" w:cs="Times New Roman"/>
          <w:sz w:val="19"/>
          <w:szCs w:val="19"/>
        </w:rPr>
      </w:pPr>
    </w:p>
    <w:p w14:paraId="1C010195" w14:textId="77777777" w:rsidR="00DA6C39" w:rsidRPr="000E21C3" w:rsidRDefault="00DA6C39" w:rsidP="00DA6C39">
      <w:pPr>
        <w:spacing w:after="0" w:line="240" w:lineRule="auto"/>
        <w:rPr>
          <w:rFonts w:ascii="Cambria" w:hAnsi="Cambria" w:cs="Times New Roman"/>
          <w:sz w:val="18"/>
          <w:szCs w:val="18"/>
        </w:rPr>
      </w:pPr>
      <w:r w:rsidRPr="000E21C3">
        <w:rPr>
          <w:rFonts w:ascii="Cambria" w:hAnsi="Cambria" w:cs="Times New Roman"/>
          <w:sz w:val="18"/>
          <w:szCs w:val="18"/>
        </w:rPr>
        <w:t xml:space="preserve">CS: </w:t>
      </w:r>
      <w:proofErr w:type="spellStart"/>
      <w:r w:rsidRPr="000E21C3">
        <w:rPr>
          <w:rFonts w:ascii="Cambria" w:hAnsi="Cambria" w:cs="Times New Roman"/>
          <w:sz w:val="18"/>
          <w:szCs w:val="18"/>
        </w:rPr>
        <w:t>Ceramill</w:t>
      </w:r>
      <w:proofErr w:type="spellEnd"/>
      <w:r w:rsidRPr="000E21C3">
        <w:rPr>
          <w:rFonts w:ascii="Cambria" w:hAnsi="Cambria" w:cs="Times New Roman"/>
          <w:sz w:val="18"/>
          <w:szCs w:val="18"/>
        </w:rPr>
        <w:t xml:space="preserve"> </w:t>
      </w:r>
      <w:proofErr w:type="spellStart"/>
      <w:r w:rsidRPr="000E21C3">
        <w:rPr>
          <w:rFonts w:ascii="Cambria" w:hAnsi="Cambria" w:cs="Times New Roman"/>
          <w:sz w:val="18"/>
          <w:szCs w:val="18"/>
        </w:rPr>
        <w:t>Sintron</w:t>
      </w:r>
      <w:proofErr w:type="spellEnd"/>
    </w:p>
    <w:p w14:paraId="6DA66A26" w14:textId="77777777" w:rsidR="00DA6C39" w:rsidRPr="000E21C3" w:rsidRDefault="00DA6C39" w:rsidP="00DA6C39">
      <w:pPr>
        <w:spacing w:after="0" w:line="240" w:lineRule="auto"/>
        <w:rPr>
          <w:rFonts w:ascii="Cambria" w:hAnsi="Cambria" w:cs="Times New Roman"/>
          <w:sz w:val="18"/>
          <w:szCs w:val="18"/>
        </w:rPr>
      </w:pPr>
      <w:r w:rsidRPr="000E21C3">
        <w:rPr>
          <w:rFonts w:ascii="Cambria" w:hAnsi="Cambria" w:cs="Times New Roman"/>
          <w:sz w:val="18"/>
          <w:szCs w:val="18"/>
        </w:rPr>
        <w:t xml:space="preserve">GI: </w:t>
      </w:r>
      <w:proofErr w:type="spellStart"/>
      <w:r w:rsidRPr="000E21C3">
        <w:rPr>
          <w:rFonts w:ascii="Cambria" w:hAnsi="Cambria" w:cs="Times New Roman"/>
          <w:sz w:val="18"/>
          <w:szCs w:val="18"/>
        </w:rPr>
        <w:t>Girobond</w:t>
      </w:r>
      <w:proofErr w:type="spellEnd"/>
      <w:r w:rsidRPr="000E21C3">
        <w:rPr>
          <w:rFonts w:ascii="Cambria" w:hAnsi="Cambria" w:cs="Times New Roman"/>
          <w:sz w:val="18"/>
          <w:szCs w:val="18"/>
        </w:rPr>
        <w:t xml:space="preserve"> </w:t>
      </w:r>
      <w:proofErr w:type="spellStart"/>
      <w:r w:rsidRPr="000E21C3">
        <w:rPr>
          <w:rFonts w:ascii="Cambria" w:hAnsi="Cambria" w:cs="Times New Roman"/>
          <w:sz w:val="18"/>
          <w:szCs w:val="18"/>
        </w:rPr>
        <w:t>nb</w:t>
      </w:r>
      <w:proofErr w:type="spellEnd"/>
    </w:p>
    <w:p w14:paraId="2443166A" w14:textId="77777777" w:rsidR="00DA6C39" w:rsidRDefault="00DA6C39" w:rsidP="00DA6C39">
      <w:pPr>
        <w:spacing w:after="0" w:line="240" w:lineRule="auto"/>
        <w:rPr>
          <w:rFonts w:ascii="Cambria" w:hAnsi="Cambria" w:cs="Times New Roman"/>
          <w:sz w:val="18"/>
          <w:szCs w:val="18"/>
        </w:rPr>
      </w:pPr>
      <w:r w:rsidRPr="000E21C3">
        <w:rPr>
          <w:rFonts w:ascii="Cambria" w:hAnsi="Cambria" w:cs="Times New Roman"/>
          <w:sz w:val="18"/>
          <w:szCs w:val="18"/>
        </w:rPr>
        <w:t>EDX:  Energy-dispersive x-ray analysis</w:t>
      </w:r>
    </w:p>
    <w:p w14:paraId="38D74811" w14:textId="3BECBF42" w:rsidR="00DA6C39" w:rsidRPr="00AB6044" w:rsidRDefault="00DA6C39" w:rsidP="00AB6044">
      <w:pPr>
        <w:keepLines/>
        <w:suppressAutoHyphens/>
        <w:autoSpaceDE w:val="0"/>
        <w:autoSpaceDN w:val="0"/>
        <w:adjustRightInd w:val="0"/>
        <w:spacing w:after="0"/>
        <w:jc w:val="both"/>
        <w:textAlignment w:val="center"/>
        <w:rPr>
          <w:rFonts w:ascii="Cambria" w:hAnsi="Cambria" w:cs="Cambria"/>
          <w:b/>
          <w:bCs/>
          <w:i/>
          <w:iCs/>
          <w:color w:val="000000"/>
          <w:rtl/>
          <w:lang w:bidi="fa-IR"/>
        </w:rPr>
      </w:pPr>
    </w:p>
    <w:p w14:paraId="7186DAA5" w14:textId="77777777" w:rsidR="00DA6C39"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t>Ceramic layering significantly reduced grain sizes in both milled alloys (</w:t>
      </w:r>
      <w:r w:rsidRPr="00AB6044">
        <w:rPr>
          <w:rFonts w:ascii="Cambria" w:hAnsi="Cambria" w:cs="Cambria"/>
          <w:i/>
          <w:iCs/>
          <w:color w:val="000000"/>
        </w:rPr>
        <w:t>P</w:t>
      </w:r>
      <w:r w:rsidRPr="00AB6044">
        <w:rPr>
          <w:rFonts w:ascii="Cambria" w:hAnsi="Cambria" w:cs="Cambria"/>
          <w:color w:val="000000"/>
        </w:rPr>
        <w:t xml:space="preserve">&lt;0.05), whereas grain sizes significantly increased in the cast alloys (P=0.011). Heat treatment did the same in the </w:t>
      </w:r>
      <w:proofErr w:type="spellStart"/>
      <w:r w:rsidRPr="00AB6044">
        <w:rPr>
          <w:rFonts w:ascii="Cambria" w:hAnsi="Cambria" w:cs="Cambria"/>
          <w:color w:val="000000"/>
        </w:rPr>
        <w:t>Gi</w:t>
      </w:r>
      <w:proofErr w:type="spellEnd"/>
      <w:r w:rsidRPr="00AB6044">
        <w:rPr>
          <w:rFonts w:ascii="Cambria" w:hAnsi="Cambria" w:cs="Cambria"/>
          <w:color w:val="000000"/>
        </w:rPr>
        <w:t xml:space="preserve"> and CS groups (P=0.013) (Table 4) (Figure 2). </w:t>
      </w:r>
    </w:p>
    <w:p w14:paraId="2B9B3A55" w14:textId="6BAA3B07" w:rsidR="00DA6C39" w:rsidRPr="00DA6C39" w:rsidRDefault="00DA6C39" w:rsidP="00DA6C39">
      <w:pPr>
        <w:spacing w:after="0" w:line="240" w:lineRule="auto"/>
        <w:rPr>
          <w:rFonts w:ascii="Cambria" w:hAnsi="Cambria" w:cs="Times New Roman"/>
          <w:sz w:val="19"/>
          <w:szCs w:val="19"/>
        </w:rPr>
      </w:pPr>
      <w:r w:rsidRPr="00F764D9">
        <w:rPr>
          <w:rFonts w:ascii="Cambria" w:hAnsi="Cambria" w:cs="Times New Roman"/>
          <w:b/>
          <w:bCs/>
          <w:sz w:val="19"/>
          <w:szCs w:val="19"/>
        </w:rPr>
        <w:t>Table 4.</w:t>
      </w:r>
      <w:r w:rsidRPr="00F764D9">
        <w:rPr>
          <w:rFonts w:ascii="Cambria" w:hAnsi="Cambria" w:cs="Times New Roman"/>
          <w:sz w:val="19"/>
          <w:szCs w:val="19"/>
        </w:rPr>
        <w:t xml:space="preserve"> The mean grain size measured from atomic force microscope images (µm)   </w:t>
      </w:r>
    </w:p>
    <w:tbl>
      <w:tblPr>
        <w:tblStyle w:val="GridTable4-Accent5"/>
        <w:tblpPr w:leftFromText="180" w:rightFromText="180" w:vertAnchor="text" w:horzAnchor="margin" w:tblpY="177"/>
        <w:tblW w:w="9356"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60"/>
        <w:gridCol w:w="1417"/>
        <w:gridCol w:w="1342"/>
        <w:gridCol w:w="1444"/>
        <w:gridCol w:w="1821"/>
        <w:gridCol w:w="1772"/>
      </w:tblGrid>
      <w:tr w:rsidR="00DA6C39" w:rsidRPr="00116461" w14:paraId="0D89A696" w14:textId="77777777" w:rsidTr="009469D4">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60" w:type="dxa"/>
            <w:vMerge w:val="restart"/>
            <w:tcBorders>
              <w:top w:val="none" w:sz="0" w:space="0" w:color="auto"/>
              <w:left w:val="none" w:sz="0" w:space="0" w:color="auto"/>
              <w:bottom w:val="none" w:sz="0" w:space="0" w:color="auto"/>
              <w:right w:val="none" w:sz="0" w:space="0" w:color="auto"/>
            </w:tcBorders>
            <w:vAlign w:val="center"/>
          </w:tcPr>
          <w:p w14:paraId="52FA6699" w14:textId="77777777" w:rsidR="00DA6C39" w:rsidRPr="00116461" w:rsidRDefault="00DA6C39" w:rsidP="009469D4">
            <w:pPr>
              <w:spacing w:line="276" w:lineRule="auto"/>
              <w:rPr>
                <w:rFonts w:ascii="Cambria" w:hAnsi="Cambria" w:cs="Times New Roman"/>
                <w:b w:val="0"/>
                <w:bCs w:val="0"/>
                <w:color w:val="auto"/>
                <w:spacing w:val="-10"/>
                <w:sz w:val="19"/>
                <w:szCs w:val="19"/>
              </w:rPr>
            </w:pPr>
            <w:r w:rsidRPr="00116461">
              <w:rPr>
                <w:rFonts w:ascii="Cambria" w:hAnsi="Cambria" w:cs="Times New Roman"/>
                <w:color w:val="auto"/>
                <w:spacing w:val="-10"/>
                <w:sz w:val="19"/>
                <w:szCs w:val="19"/>
              </w:rPr>
              <w:t>Material</w:t>
            </w:r>
          </w:p>
        </w:tc>
        <w:tc>
          <w:tcPr>
            <w:tcW w:w="1417" w:type="dxa"/>
            <w:vMerge w:val="restart"/>
            <w:tcBorders>
              <w:top w:val="none" w:sz="0" w:space="0" w:color="auto"/>
              <w:left w:val="none" w:sz="0" w:space="0" w:color="auto"/>
              <w:bottom w:val="none" w:sz="0" w:space="0" w:color="auto"/>
              <w:right w:val="none" w:sz="0" w:space="0" w:color="auto"/>
            </w:tcBorders>
            <w:vAlign w:val="center"/>
          </w:tcPr>
          <w:p w14:paraId="6B3ED2F2" w14:textId="77777777" w:rsidR="00DA6C39" w:rsidRPr="00116461" w:rsidRDefault="00DA6C39" w:rsidP="009469D4">
            <w:pPr>
              <w:spacing w:line="276" w:lineRule="auto"/>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b w:val="0"/>
                <w:bCs w:val="0"/>
                <w:color w:val="auto"/>
                <w:spacing w:val="-10"/>
                <w:sz w:val="19"/>
                <w:szCs w:val="19"/>
              </w:rPr>
            </w:pPr>
            <w:r w:rsidRPr="00116461">
              <w:rPr>
                <w:rFonts w:ascii="Cambria" w:hAnsi="Cambria" w:cs="Times New Roman"/>
                <w:color w:val="auto"/>
                <w:spacing w:val="-10"/>
                <w:sz w:val="19"/>
                <w:szCs w:val="19"/>
              </w:rPr>
              <w:t>As manufactured</w:t>
            </w:r>
          </w:p>
        </w:tc>
        <w:tc>
          <w:tcPr>
            <w:tcW w:w="1342" w:type="dxa"/>
            <w:vMerge w:val="restart"/>
            <w:tcBorders>
              <w:top w:val="none" w:sz="0" w:space="0" w:color="auto"/>
              <w:left w:val="none" w:sz="0" w:space="0" w:color="auto"/>
              <w:bottom w:val="none" w:sz="0" w:space="0" w:color="auto"/>
              <w:right w:val="none" w:sz="0" w:space="0" w:color="auto"/>
            </w:tcBorders>
            <w:vAlign w:val="center"/>
          </w:tcPr>
          <w:p w14:paraId="642F862C" w14:textId="77777777" w:rsidR="00DA6C39" w:rsidRPr="00116461" w:rsidRDefault="00DA6C39" w:rsidP="009469D4">
            <w:pPr>
              <w:spacing w:line="276" w:lineRule="auto"/>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b w:val="0"/>
                <w:bCs w:val="0"/>
                <w:color w:val="auto"/>
                <w:spacing w:val="-10"/>
                <w:sz w:val="19"/>
                <w:szCs w:val="19"/>
              </w:rPr>
            </w:pPr>
            <w:r w:rsidRPr="00116461">
              <w:rPr>
                <w:rFonts w:ascii="Cambria" w:hAnsi="Cambria" w:cs="Times New Roman"/>
                <w:color w:val="auto"/>
                <w:spacing w:val="-10"/>
                <w:sz w:val="19"/>
                <w:szCs w:val="19"/>
              </w:rPr>
              <w:t>After ceramic layering</w:t>
            </w:r>
          </w:p>
        </w:tc>
        <w:tc>
          <w:tcPr>
            <w:tcW w:w="1444" w:type="dxa"/>
            <w:vMerge w:val="restart"/>
            <w:tcBorders>
              <w:top w:val="none" w:sz="0" w:space="0" w:color="auto"/>
              <w:left w:val="none" w:sz="0" w:space="0" w:color="auto"/>
              <w:bottom w:val="none" w:sz="0" w:space="0" w:color="auto"/>
              <w:right w:val="none" w:sz="0" w:space="0" w:color="auto"/>
            </w:tcBorders>
            <w:vAlign w:val="center"/>
          </w:tcPr>
          <w:p w14:paraId="0E3B345B" w14:textId="77777777" w:rsidR="00DA6C39" w:rsidRPr="00116461" w:rsidRDefault="00DA6C39" w:rsidP="009469D4">
            <w:pPr>
              <w:spacing w:line="276" w:lineRule="auto"/>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b w:val="0"/>
                <w:bCs w:val="0"/>
                <w:color w:val="auto"/>
                <w:spacing w:val="-10"/>
                <w:sz w:val="19"/>
                <w:szCs w:val="19"/>
              </w:rPr>
            </w:pPr>
            <w:r w:rsidRPr="00116461">
              <w:rPr>
                <w:rFonts w:ascii="Cambria" w:hAnsi="Cambria" w:cs="Times New Roman"/>
                <w:color w:val="auto"/>
                <w:spacing w:val="-10"/>
                <w:sz w:val="19"/>
                <w:szCs w:val="19"/>
              </w:rPr>
              <w:t>After heat treatment</w:t>
            </w:r>
          </w:p>
        </w:tc>
        <w:tc>
          <w:tcPr>
            <w:tcW w:w="3593" w:type="dxa"/>
            <w:gridSpan w:val="2"/>
            <w:tcBorders>
              <w:top w:val="none" w:sz="0" w:space="0" w:color="auto"/>
              <w:left w:val="none" w:sz="0" w:space="0" w:color="auto"/>
              <w:bottom w:val="none" w:sz="0" w:space="0" w:color="auto"/>
              <w:right w:val="none" w:sz="0" w:space="0" w:color="auto"/>
            </w:tcBorders>
            <w:vAlign w:val="center"/>
          </w:tcPr>
          <w:p w14:paraId="10544FE4" w14:textId="77777777" w:rsidR="00DA6C39" w:rsidRPr="00116461" w:rsidRDefault="00DA6C39" w:rsidP="009469D4">
            <w:pPr>
              <w:spacing w:line="276" w:lineRule="auto"/>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b w:val="0"/>
                <w:bCs w:val="0"/>
                <w:color w:val="auto"/>
                <w:spacing w:val="-10"/>
                <w:sz w:val="19"/>
                <w:szCs w:val="19"/>
              </w:rPr>
            </w:pPr>
            <w:r w:rsidRPr="00116461">
              <w:rPr>
                <w:rFonts w:ascii="Cambria" w:hAnsi="Cambria" w:cs="Times New Roman"/>
                <w:color w:val="auto"/>
                <w:spacing w:val="-10"/>
                <w:sz w:val="19"/>
                <w:szCs w:val="19"/>
              </w:rPr>
              <w:t>P</w:t>
            </w:r>
          </w:p>
        </w:tc>
      </w:tr>
      <w:tr w:rsidR="00DA6C39" w:rsidRPr="00116461" w14:paraId="5B14EF56" w14:textId="77777777" w:rsidTr="009469D4">
        <w:trPr>
          <w:cnfStyle w:val="000000100000" w:firstRow="0" w:lastRow="0" w:firstColumn="0" w:lastColumn="0" w:oddVBand="0" w:evenVBand="0" w:oddHBand="1" w:evenHBand="0" w:firstRowFirstColumn="0" w:firstRowLastColumn="0" w:lastRowFirstColumn="0" w:lastRowLastColumn="0"/>
          <w:trHeight w:val="565"/>
        </w:trPr>
        <w:tc>
          <w:tcPr>
            <w:cnfStyle w:val="001000000000" w:firstRow="0" w:lastRow="0" w:firstColumn="1" w:lastColumn="0" w:oddVBand="0" w:evenVBand="0" w:oddHBand="0" w:evenHBand="0" w:firstRowFirstColumn="0" w:firstRowLastColumn="0" w:lastRowFirstColumn="0" w:lastRowLastColumn="0"/>
            <w:tcW w:w="1560" w:type="dxa"/>
            <w:vMerge/>
            <w:vAlign w:val="center"/>
          </w:tcPr>
          <w:p w14:paraId="74C88A47" w14:textId="77777777" w:rsidR="00DA6C39" w:rsidRPr="00116461" w:rsidRDefault="00DA6C39" w:rsidP="009469D4">
            <w:pPr>
              <w:spacing w:line="276" w:lineRule="auto"/>
              <w:rPr>
                <w:rFonts w:ascii="Cambria" w:hAnsi="Cambria" w:cs="Times New Roman"/>
                <w:b w:val="0"/>
                <w:bCs w:val="0"/>
                <w:spacing w:val="-10"/>
                <w:sz w:val="19"/>
                <w:szCs w:val="19"/>
              </w:rPr>
            </w:pPr>
          </w:p>
        </w:tc>
        <w:tc>
          <w:tcPr>
            <w:tcW w:w="1417" w:type="dxa"/>
            <w:vMerge/>
            <w:vAlign w:val="center"/>
          </w:tcPr>
          <w:p w14:paraId="4C6DB210" w14:textId="77777777" w:rsidR="00DA6C39" w:rsidRPr="00116461" w:rsidRDefault="00DA6C39"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b/>
                <w:bCs/>
                <w:spacing w:val="-10"/>
                <w:sz w:val="19"/>
                <w:szCs w:val="19"/>
              </w:rPr>
            </w:pPr>
          </w:p>
        </w:tc>
        <w:tc>
          <w:tcPr>
            <w:tcW w:w="1342" w:type="dxa"/>
            <w:vMerge/>
            <w:vAlign w:val="center"/>
          </w:tcPr>
          <w:p w14:paraId="2754FBC9" w14:textId="77777777" w:rsidR="00DA6C39" w:rsidRPr="00116461" w:rsidRDefault="00DA6C39"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b/>
                <w:bCs/>
                <w:spacing w:val="-10"/>
                <w:sz w:val="19"/>
                <w:szCs w:val="19"/>
              </w:rPr>
            </w:pPr>
          </w:p>
        </w:tc>
        <w:tc>
          <w:tcPr>
            <w:tcW w:w="1444" w:type="dxa"/>
            <w:vMerge/>
            <w:vAlign w:val="center"/>
          </w:tcPr>
          <w:p w14:paraId="024C1E0C" w14:textId="77777777" w:rsidR="00DA6C39" w:rsidRPr="00116461" w:rsidRDefault="00DA6C39"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b/>
                <w:bCs/>
                <w:spacing w:val="-10"/>
                <w:sz w:val="19"/>
                <w:szCs w:val="19"/>
              </w:rPr>
            </w:pPr>
          </w:p>
        </w:tc>
        <w:tc>
          <w:tcPr>
            <w:tcW w:w="1821" w:type="dxa"/>
            <w:shd w:val="clear" w:color="auto" w:fill="5B9BD5" w:themeFill="accent5"/>
            <w:vAlign w:val="center"/>
          </w:tcPr>
          <w:p w14:paraId="3D296589" w14:textId="77777777" w:rsidR="00DA6C39" w:rsidRPr="00116461" w:rsidRDefault="00DA6C39"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b/>
                <w:bCs/>
                <w:i/>
                <w:iCs/>
                <w:spacing w:val="-10"/>
                <w:sz w:val="19"/>
                <w:szCs w:val="19"/>
              </w:rPr>
            </w:pPr>
            <w:r w:rsidRPr="00116461">
              <w:rPr>
                <w:rFonts w:ascii="Cambria" w:hAnsi="Cambria" w:cs="Times New Roman"/>
                <w:b/>
                <w:bCs/>
                <w:spacing w:val="-10"/>
                <w:sz w:val="19"/>
                <w:szCs w:val="19"/>
              </w:rPr>
              <w:t>Before/after ceramic layering</w:t>
            </w:r>
          </w:p>
        </w:tc>
        <w:tc>
          <w:tcPr>
            <w:tcW w:w="1772" w:type="dxa"/>
            <w:shd w:val="clear" w:color="auto" w:fill="5B9BD5" w:themeFill="accent5"/>
            <w:vAlign w:val="center"/>
          </w:tcPr>
          <w:p w14:paraId="782914EE" w14:textId="77777777" w:rsidR="00DA6C39" w:rsidRPr="00116461" w:rsidRDefault="00DA6C39"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b/>
                <w:bCs/>
                <w:i/>
                <w:iCs/>
                <w:spacing w:val="-10"/>
                <w:sz w:val="19"/>
                <w:szCs w:val="19"/>
              </w:rPr>
            </w:pPr>
            <w:r w:rsidRPr="00116461">
              <w:rPr>
                <w:rFonts w:ascii="Cambria" w:hAnsi="Cambria" w:cs="Times New Roman"/>
                <w:b/>
                <w:bCs/>
                <w:spacing w:val="-10"/>
                <w:sz w:val="19"/>
                <w:szCs w:val="19"/>
              </w:rPr>
              <w:t>Before/after Heat treatment</w:t>
            </w:r>
          </w:p>
        </w:tc>
      </w:tr>
      <w:tr w:rsidR="00DA6C39" w:rsidRPr="00116461" w14:paraId="7ADB4BCE" w14:textId="77777777" w:rsidTr="009469D4">
        <w:trPr>
          <w:trHeight w:val="294"/>
        </w:trPr>
        <w:tc>
          <w:tcPr>
            <w:cnfStyle w:val="001000000000" w:firstRow="0" w:lastRow="0" w:firstColumn="1" w:lastColumn="0" w:oddVBand="0" w:evenVBand="0" w:oddHBand="0" w:evenHBand="0" w:firstRowFirstColumn="0" w:firstRowLastColumn="0" w:lastRowFirstColumn="0" w:lastRowLastColumn="0"/>
            <w:tcW w:w="1560" w:type="dxa"/>
            <w:vAlign w:val="center"/>
          </w:tcPr>
          <w:p w14:paraId="4D2EA044" w14:textId="77777777" w:rsidR="00DA6C39" w:rsidRPr="00116461" w:rsidRDefault="00DA6C39" w:rsidP="009469D4">
            <w:pPr>
              <w:spacing w:line="276" w:lineRule="auto"/>
              <w:rPr>
                <w:rFonts w:ascii="Cambria" w:hAnsi="Cambria" w:cs="Times New Roman"/>
                <w:b w:val="0"/>
                <w:bCs w:val="0"/>
                <w:spacing w:val="-10"/>
                <w:sz w:val="19"/>
                <w:szCs w:val="19"/>
              </w:rPr>
            </w:pPr>
            <w:proofErr w:type="spellStart"/>
            <w:r w:rsidRPr="00116461">
              <w:rPr>
                <w:rFonts w:ascii="Cambria" w:hAnsi="Cambria" w:cs="Times New Roman"/>
                <w:spacing w:val="-10"/>
                <w:sz w:val="19"/>
                <w:szCs w:val="19"/>
              </w:rPr>
              <w:t>Ceramill</w:t>
            </w:r>
            <w:proofErr w:type="spellEnd"/>
            <w:r w:rsidRPr="00116461">
              <w:rPr>
                <w:rFonts w:ascii="Cambria" w:hAnsi="Cambria" w:cs="Times New Roman"/>
                <w:spacing w:val="-10"/>
                <w:sz w:val="19"/>
                <w:szCs w:val="19"/>
              </w:rPr>
              <w:t xml:space="preserve"> </w:t>
            </w:r>
            <w:proofErr w:type="spellStart"/>
            <w:r w:rsidRPr="00116461">
              <w:rPr>
                <w:rFonts w:ascii="Cambria" w:hAnsi="Cambria" w:cs="Times New Roman"/>
                <w:spacing w:val="-10"/>
                <w:sz w:val="19"/>
                <w:szCs w:val="19"/>
              </w:rPr>
              <w:t>Sintron</w:t>
            </w:r>
            <w:proofErr w:type="spellEnd"/>
          </w:p>
        </w:tc>
        <w:tc>
          <w:tcPr>
            <w:tcW w:w="1417" w:type="dxa"/>
            <w:vAlign w:val="center"/>
          </w:tcPr>
          <w:p w14:paraId="10C72B5F" w14:textId="77777777" w:rsidR="00DA6C39" w:rsidRPr="00116461" w:rsidRDefault="00DA6C39" w:rsidP="009469D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10"/>
                <w:sz w:val="19"/>
                <w:szCs w:val="19"/>
              </w:rPr>
            </w:pPr>
            <w:r w:rsidRPr="00116461">
              <w:rPr>
                <w:rFonts w:ascii="Cambria" w:hAnsi="Cambria" w:cs="Times New Roman"/>
                <w:spacing w:val="-10"/>
                <w:sz w:val="19"/>
                <w:szCs w:val="19"/>
              </w:rPr>
              <w:t>0.14</w:t>
            </w:r>
          </w:p>
        </w:tc>
        <w:tc>
          <w:tcPr>
            <w:tcW w:w="1342" w:type="dxa"/>
            <w:vAlign w:val="center"/>
          </w:tcPr>
          <w:p w14:paraId="43D786BF" w14:textId="77777777" w:rsidR="00DA6C39" w:rsidRPr="00116461" w:rsidRDefault="00DA6C39" w:rsidP="009469D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10"/>
                <w:sz w:val="19"/>
                <w:szCs w:val="19"/>
              </w:rPr>
            </w:pPr>
            <w:r w:rsidRPr="00116461">
              <w:rPr>
                <w:rFonts w:ascii="Cambria" w:hAnsi="Cambria" w:cs="Times New Roman"/>
                <w:spacing w:val="-10"/>
                <w:sz w:val="19"/>
                <w:szCs w:val="19"/>
              </w:rPr>
              <w:t>0.09</w:t>
            </w:r>
          </w:p>
        </w:tc>
        <w:tc>
          <w:tcPr>
            <w:tcW w:w="1444" w:type="dxa"/>
            <w:vAlign w:val="center"/>
          </w:tcPr>
          <w:p w14:paraId="3E591FCF" w14:textId="77777777" w:rsidR="00DA6C39" w:rsidRPr="00116461" w:rsidRDefault="00DA6C39" w:rsidP="009469D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10"/>
                <w:sz w:val="19"/>
                <w:szCs w:val="19"/>
              </w:rPr>
            </w:pPr>
            <w:r w:rsidRPr="00116461">
              <w:rPr>
                <w:rFonts w:ascii="Cambria" w:hAnsi="Cambria" w:cs="Times New Roman"/>
                <w:spacing w:val="-10"/>
                <w:sz w:val="19"/>
                <w:szCs w:val="19"/>
              </w:rPr>
              <w:t>0.11</w:t>
            </w:r>
          </w:p>
        </w:tc>
        <w:tc>
          <w:tcPr>
            <w:tcW w:w="1821" w:type="dxa"/>
            <w:vAlign w:val="center"/>
          </w:tcPr>
          <w:p w14:paraId="7C261A8B" w14:textId="77777777" w:rsidR="00DA6C39" w:rsidRPr="00116461" w:rsidRDefault="00DA6C39" w:rsidP="009469D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10"/>
                <w:sz w:val="19"/>
                <w:szCs w:val="19"/>
              </w:rPr>
            </w:pPr>
            <w:r w:rsidRPr="00116461">
              <w:rPr>
                <w:rFonts w:ascii="Cambria" w:hAnsi="Cambria" w:cs="Times New Roman"/>
                <w:spacing w:val="-10"/>
                <w:sz w:val="19"/>
                <w:szCs w:val="19"/>
              </w:rPr>
              <w:t>0.016</w:t>
            </w:r>
          </w:p>
        </w:tc>
        <w:tc>
          <w:tcPr>
            <w:tcW w:w="1772" w:type="dxa"/>
            <w:vAlign w:val="center"/>
          </w:tcPr>
          <w:p w14:paraId="5CD5383C" w14:textId="77777777" w:rsidR="00DA6C39" w:rsidRPr="00116461" w:rsidRDefault="00DA6C39" w:rsidP="009469D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10"/>
                <w:sz w:val="19"/>
                <w:szCs w:val="19"/>
              </w:rPr>
            </w:pPr>
            <w:r w:rsidRPr="00116461">
              <w:rPr>
                <w:rFonts w:ascii="Cambria" w:hAnsi="Cambria" w:cs="Times New Roman"/>
                <w:spacing w:val="-10"/>
                <w:sz w:val="19"/>
                <w:szCs w:val="19"/>
              </w:rPr>
              <w:t>0.013</w:t>
            </w:r>
          </w:p>
        </w:tc>
      </w:tr>
      <w:tr w:rsidR="00DA6C39" w:rsidRPr="00116461" w14:paraId="4DF0E3AD" w14:textId="77777777" w:rsidTr="009469D4">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560" w:type="dxa"/>
            <w:vAlign w:val="center"/>
          </w:tcPr>
          <w:p w14:paraId="49F82143" w14:textId="77777777" w:rsidR="00DA6C39" w:rsidRPr="00116461" w:rsidRDefault="00DA6C39" w:rsidP="009469D4">
            <w:pPr>
              <w:spacing w:line="276" w:lineRule="auto"/>
              <w:rPr>
                <w:rFonts w:ascii="Cambria" w:hAnsi="Cambria" w:cs="Times New Roman"/>
                <w:b w:val="0"/>
                <w:bCs w:val="0"/>
                <w:spacing w:val="-10"/>
                <w:sz w:val="19"/>
                <w:szCs w:val="19"/>
              </w:rPr>
            </w:pPr>
            <w:proofErr w:type="spellStart"/>
            <w:r w:rsidRPr="00116461">
              <w:rPr>
                <w:rFonts w:ascii="Cambria" w:hAnsi="Cambria" w:cs="Times New Roman"/>
                <w:spacing w:val="-10"/>
                <w:sz w:val="19"/>
                <w:szCs w:val="19"/>
              </w:rPr>
              <w:t>Girobond</w:t>
            </w:r>
            <w:proofErr w:type="spellEnd"/>
            <w:r w:rsidRPr="00116461">
              <w:rPr>
                <w:rFonts w:ascii="Cambria" w:hAnsi="Cambria" w:cs="Times New Roman"/>
                <w:spacing w:val="-10"/>
                <w:sz w:val="19"/>
                <w:szCs w:val="19"/>
              </w:rPr>
              <w:t xml:space="preserve"> </w:t>
            </w:r>
            <w:proofErr w:type="spellStart"/>
            <w:r w:rsidRPr="00116461">
              <w:rPr>
                <w:rFonts w:ascii="Cambria" w:hAnsi="Cambria" w:cs="Times New Roman"/>
                <w:spacing w:val="-10"/>
                <w:sz w:val="19"/>
                <w:szCs w:val="19"/>
              </w:rPr>
              <w:t>nb</w:t>
            </w:r>
            <w:proofErr w:type="spellEnd"/>
          </w:p>
        </w:tc>
        <w:tc>
          <w:tcPr>
            <w:tcW w:w="1417" w:type="dxa"/>
            <w:vAlign w:val="center"/>
          </w:tcPr>
          <w:p w14:paraId="4F20D1E5" w14:textId="77777777" w:rsidR="00DA6C39" w:rsidRPr="00116461" w:rsidRDefault="00DA6C39"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10"/>
                <w:sz w:val="19"/>
                <w:szCs w:val="19"/>
              </w:rPr>
            </w:pPr>
            <w:r w:rsidRPr="00116461">
              <w:rPr>
                <w:rFonts w:ascii="Cambria" w:hAnsi="Cambria" w:cs="Times New Roman"/>
                <w:spacing w:val="-10"/>
                <w:sz w:val="19"/>
                <w:szCs w:val="19"/>
              </w:rPr>
              <w:t>0.11</w:t>
            </w:r>
          </w:p>
        </w:tc>
        <w:tc>
          <w:tcPr>
            <w:tcW w:w="1342" w:type="dxa"/>
            <w:vAlign w:val="center"/>
          </w:tcPr>
          <w:p w14:paraId="39210DC4" w14:textId="77777777" w:rsidR="00DA6C39" w:rsidRPr="00116461" w:rsidRDefault="00DA6C39"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10"/>
                <w:sz w:val="19"/>
                <w:szCs w:val="19"/>
              </w:rPr>
            </w:pPr>
            <w:r w:rsidRPr="00116461">
              <w:rPr>
                <w:rFonts w:ascii="Cambria" w:hAnsi="Cambria" w:cs="Times New Roman"/>
                <w:spacing w:val="-10"/>
                <w:sz w:val="19"/>
                <w:szCs w:val="19"/>
              </w:rPr>
              <w:t>0.15</w:t>
            </w:r>
          </w:p>
        </w:tc>
        <w:tc>
          <w:tcPr>
            <w:tcW w:w="1444" w:type="dxa"/>
            <w:vAlign w:val="center"/>
          </w:tcPr>
          <w:p w14:paraId="4419EE4C" w14:textId="77777777" w:rsidR="00DA6C39" w:rsidRPr="00116461" w:rsidRDefault="00DA6C39"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10"/>
                <w:sz w:val="19"/>
                <w:szCs w:val="19"/>
              </w:rPr>
            </w:pPr>
            <w:r w:rsidRPr="00116461">
              <w:rPr>
                <w:rFonts w:ascii="Cambria" w:hAnsi="Cambria" w:cs="Times New Roman"/>
                <w:spacing w:val="-10"/>
                <w:sz w:val="19"/>
                <w:szCs w:val="19"/>
              </w:rPr>
              <w:t>0.09</w:t>
            </w:r>
          </w:p>
        </w:tc>
        <w:tc>
          <w:tcPr>
            <w:tcW w:w="1821" w:type="dxa"/>
            <w:vAlign w:val="center"/>
          </w:tcPr>
          <w:p w14:paraId="31D7A823" w14:textId="77777777" w:rsidR="00DA6C39" w:rsidRPr="00116461" w:rsidRDefault="00DA6C39"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10"/>
                <w:sz w:val="19"/>
                <w:szCs w:val="19"/>
              </w:rPr>
            </w:pPr>
            <w:r w:rsidRPr="00116461">
              <w:rPr>
                <w:rFonts w:ascii="Cambria" w:hAnsi="Cambria" w:cs="Times New Roman"/>
                <w:spacing w:val="-10"/>
                <w:sz w:val="19"/>
                <w:szCs w:val="19"/>
              </w:rPr>
              <w:t>0.011</w:t>
            </w:r>
          </w:p>
        </w:tc>
        <w:tc>
          <w:tcPr>
            <w:tcW w:w="1772" w:type="dxa"/>
            <w:vAlign w:val="center"/>
          </w:tcPr>
          <w:p w14:paraId="395A07FA" w14:textId="77777777" w:rsidR="00DA6C39" w:rsidRPr="00116461" w:rsidRDefault="00DA6C39"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10"/>
                <w:sz w:val="19"/>
                <w:szCs w:val="19"/>
              </w:rPr>
            </w:pPr>
            <w:r w:rsidRPr="00116461">
              <w:rPr>
                <w:rFonts w:ascii="Cambria" w:hAnsi="Cambria" w:cs="Times New Roman"/>
                <w:spacing w:val="-10"/>
                <w:sz w:val="19"/>
                <w:szCs w:val="19"/>
              </w:rPr>
              <w:t>0.013</w:t>
            </w:r>
          </w:p>
        </w:tc>
      </w:tr>
      <w:tr w:rsidR="00DA6C39" w:rsidRPr="00116461" w14:paraId="5788A00A" w14:textId="77777777" w:rsidTr="009469D4">
        <w:tc>
          <w:tcPr>
            <w:cnfStyle w:val="001000000000" w:firstRow="0" w:lastRow="0" w:firstColumn="1" w:lastColumn="0" w:oddVBand="0" w:evenVBand="0" w:oddHBand="0" w:evenHBand="0" w:firstRowFirstColumn="0" w:firstRowLastColumn="0" w:lastRowFirstColumn="0" w:lastRowLastColumn="0"/>
            <w:tcW w:w="1560" w:type="dxa"/>
            <w:vAlign w:val="center"/>
          </w:tcPr>
          <w:p w14:paraId="2D5B463B" w14:textId="77777777" w:rsidR="00DA6C39" w:rsidRPr="00116461" w:rsidRDefault="00DA6C39" w:rsidP="009469D4">
            <w:pPr>
              <w:spacing w:line="276" w:lineRule="auto"/>
              <w:rPr>
                <w:rFonts w:ascii="Cambria" w:hAnsi="Cambria" w:cs="Times New Roman"/>
                <w:b w:val="0"/>
                <w:bCs w:val="0"/>
                <w:spacing w:val="-10"/>
                <w:sz w:val="19"/>
                <w:szCs w:val="19"/>
              </w:rPr>
            </w:pPr>
            <w:proofErr w:type="spellStart"/>
            <w:r w:rsidRPr="00116461">
              <w:rPr>
                <w:rFonts w:ascii="Cambria" w:hAnsi="Cambria" w:cs="Times New Roman"/>
                <w:spacing w:val="-10"/>
                <w:sz w:val="19"/>
                <w:szCs w:val="19"/>
              </w:rPr>
              <w:t>Wiron</w:t>
            </w:r>
            <w:proofErr w:type="spellEnd"/>
            <w:r w:rsidRPr="00116461">
              <w:rPr>
                <w:rFonts w:ascii="Cambria" w:hAnsi="Cambria" w:cs="Times New Roman"/>
                <w:spacing w:val="-10"/>
                <w:sz w:val="19"/>
                <w:szCs w:val="19"/>
              </w:rPr>
              <w:t xml:space="preserve"> 99 </w:t>
            </w:r>
          </w:p>
        </w:tc>
        <w:tc>
          <w:tcPr>
            <w:tcW w:w="1417" w:type="dxa"/>
            <w:vAlign w:val="center"/>
          </w:tcPr>
          <w:p w14:paraId="21A20BDE" w14:textId="77777777" w:rsidR="00DA6C39" w:rsidRPr="00116461" w:rsidRDefault="00DA6C39" w:rsidP="009469D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10"/>
                <w:sz w:val="19"/>
                <w:szCs w:val="19"/>
              </w:rPr>
            </w:pPr>
            <w:r w:rsidRPr="00116461">
              <w:rPr>
                <w:rFonts w:ascii="Cambria" w:hAnsi="Cambria" w:cs="Times New Roman"/>
                <w:spacing w:val="-10"/>
                <w:sz w:val="19"/>
                <w:szCs w:val="19"/>
              </w:rPr>
              <w:t>0.08</w:t>
            </w:r>
          </w:p>
        </w:tc>
        <w:tc>
          <w:tcPr>
            <w:tcW w:w="1342" w:type="dxa"/>
            <w:vAlign w:val="center"/>
          </w:tcPr>
          <w:p w14:paraId="60AE1398" w14:textId="77777777" w:rsidR="00DA6C39" w:rsidRPr="00116461" w:rsidRDefault="00DA6C39" w:rsidP="009469D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10"/>
                <w:sz w:val="19"/>
                <w:szCs w:val="19"/>
              </w:rPr>
            </w:pPr>
            <w:r w:rsidRPr="00116461">
              <w:rPr>
                <w:rFonts w:ascii="Cambria" w:hAnsi="Cambria" w:cs="Times New Roman"/>
                <w:spacing w:val="-10"/>
                <w:sz w:val="19"/>
                <w:szCs w:val="19"/>
              </w:rPr>
              <w:t>0.15</w:t>
            </w:r>
          </w:p>
        </w:tc>
        <w:tc>
          <w:tcPr>
            <w:tcW w:w="1444" w:type="dxa"/>
            <w:vAlign w:val="center"/>
          </w:tcPr>
          <w:p w14:paraId="1132A728" w14:textId="77777777" w:rsidR="00DA6C39" w:rsidRPr="00116461" w:rsidRDefault="00DA6C39" w:rsidP="009469D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10"/>
                <w:sz w:val="19"/>
                <w:szCs w:val="19"/>
              </w:rPr>
            </w:pPr>
          </w:p>
        </w:tc>
        <w:tc>
          <w:tcPr>
            <w:tcW w:w="1821" w:type="dxa"/>
            <w:vAlign w:val="center"/>
          </w:tcPr>
          <w:p w14:paraId="5F436373" w14:textId="77777777" w:rsidR="00DA6C39" w:rsidRPr="00116461" w:rsidRDefault="00DA6C39" w:rsidP="009469D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10"/>
                <w:sz w:val="19"/>
                <w:szCs w:val="19"/>
              </w:rPr>
            </w:pPr>
            <w:r w:rsidRPr="00116461">
              <w:rPr>
                <w:rFonts w:ascii="Cambria" w:hAnsi="Cambria" w:cs="Times New Roman"/>
                <w:spacing w:val="-10"/>
                <w:sz w:val="19"/>
                <w:szCs w:val="19"/>
              </w:rPr>
              <w:t>&gt;0.05</w:t>
            </w:r>
          </w:p>
        </w:tc>
        <w:tc>
          <w:tcPr>
            <w:tcW w:w="1772" w:type="dxa"/>
            <w:vAlign w:val="center"/>
          </w:tcPr>
          <w:p w14:paraId="374B1C47" w14:textId="77777777" w:rsidR="00DA6C39" w:rsidRPr="00116461" w:rsidRDefault="00DA6C39" w:rsidP="009469D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pacing w:val="-10"/>
                <w:sz w:val="19"/>
                <w:szCs w:val="19"/>
              </w:rPr>
            </w:pPr>
          </w:p>
        </w:tc>
      </w:tr>
      <w:tr w:rsidR="00DA6C39" w:rsidRPr="00116461" w14:paraId="6FAE5F5A" w14:textId="77777777" w:rsidTr="009469D4">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560" w:type="dxa"/>
            <w:vAlign w:val="center"/>
          </w:tcPr>
          <w:p w14:paraId="2F708E14" w14:textId="77777777" w:rsidR="00DA6C39" w:rsidRPr="00116461" w:rsidRDefault="00DA6C39" w:rsidP="009469D4">
            <w:pPr>
              <w:spacing w:line="276" w:lineRule="auto"/>
              <w:rPr>
                <w:rFonts w:ascii="Cambria" w:hAnsi="Cambria" w:cs="Times New Roman"/>
                <w:b w:val="0"/>
                <w:bCs w:val="0"/>
                <w:spacing w:val="-10"/>
                <w:sz w:val="19"/>
                <w:szCs w:val="19"/>
              </w:rPr>
            </w:pPr>
            <w:proofErr w:type="spellStart"/>
            <w:r w:rsidRPr="00116461">
              <w:rPr>
                <w:rFonts w:ascii="Cambria" w:hAnsi="Cambria" w:cs="Times New Roman"/>
                <w:spacing w:val="-10"/>
                <w:sz w:val="19"/>
                <w:szCs w:val="19"/>
              </w:rPr>
              <w:t>Ceramill</w:t>
            </w:r>
            <w:proofErr w:type="spellEnd"/>
            <w:r w:rsidRPr="00116461">
              <w:rPr>
                <w:rFonts w:ascii="Cambria" w:hAnsi="Cambria" w:cs="Times New Roman"/>
                <w:spacing w:val="-10"/>
                <w:sz w:val="19"/>
                <w:szCs w:val="19"/>
              </w:rPr>
              <w:t xml:space="preserve"> </w:t>
            </w:r>
            <w:proofErr w:type="spellStart"/>
            <w:r w:rsidRPr="00116461">
              <w:rPr>
                <w:rFonts w:ascii="Cambria" w:hAnsi="Cambria" w:cs="Times New Roman"/>
                <w:spacing w:val="-10"/>
                <w:sz w:val="19"/>
                <w:szCs w:val="19"/>
              </w:rPr>
              <w:t>Zi</w:t>
            </w:r>
            <w:proofErr w:type="spellEnd"/>
          </w:p>
        </w:tc>
        <w:tc>
          <w:tcPr>
            <w:tcW w:w="1417" w:type="dxa"/>
            <w:vAlign w:val="center"/>
          </w:tcPr>
          <w:p w14:paraId="0C076511" w14:textId="77777777" w:rsidR="00DA6C39" w:rsidRPr="00116461" w:rsidRDefault="00DA6C39"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10"/>
                <w:sz w:val="19"/>
                <w:szCs w:val="19"/>
              </w:rPr>
            </w:pPr>
            <w:r w:rsidRPr="00116461">
              <w:rPr>
                <w:rFonts w:ascii="Cambria" w:hAnsi="Cambria" w:cs="Times New Roman"/>
                <w:spacing w:val="-10"/>
                <w:sz w:val="19"/>
                <w:szCs w:val="19"/>
              </w:rPr>
              <w:t>0.11</w:t>
            </w:r>
          </w:p>
        </w:tc>
        <w:tc>
          <w:tcPr>
            <w:tcW w:w="1342" w:type="dxa"/>
            <w:vAlign w:val="center"/>
          </w:tcPr>
          <w:p w14:paraId="12BD01D0" w14:textId="77777777" w:rsidR="00DA6C39" w:rsidRPr="00116461" w:rsidRDefault="00DA6C39"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10"/>
                <w:sz w:val="19"/>
                <w:szCs w:val="19"/>
              </w:rPr>
            </w:pPr>
            <w:r w:rsidRPr="00116461">
              <w:rPr>
                <w:rFonts w:ascii="Cambria" w:hAnsi="Cambria" w:cs="Times New Roman"/>
                <w:spacing w:val="-10"/>
                <w:sz w:val="19"/>
                <w:szCs w:val="19"/>
              </w:rPr>
              <w:t>0.07</w:t>
            </w:r>
          </w:p>
        </w:tc>
        <w:tc>
          <w:tcPr>
            <w:tcW w:w="1444" w:type="dxa"/>
            <w:vAlign w:val="center"/>
          </w:tcPr>
          <w:p w14:paraId="77FB4AB9" w14:textId="77777777" w:rsidR="00DA6C39" w:rsidRPr="00116461" w:rsidRDefault="00DA6C39"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10"/>
                <w:sz w:val="19"/>
                <w:szCs w:val="19"/>
              </w:rPr>
            </w:pPr>
          </w:p>
        </w:tc>
        <w:tc>
          <w:tcPr>
            <w:tcW w:w="1821" w:type="dxa"/>
            <w:vAlign w:val="center"/>
          </w:tcPr>
          <w:p w14:paraId="7E6E83F4" w14:textId="77777777" w:rsidR="00DA6C39" w:rsidRPr="00116461" w:rsidRDefault="00DA6C39"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10"/>
                <w:sz w:val="19"/>
                <w:szCs w:val="19"/>
              </w:rPr>
            </w:pPr>
            <w:r w:rsidRPr="00116461">
              <w:rPr>
                <w:rFonts w:ascii="Cambria" w:hAnsi="Cambria" w:cs="Times New Roman"/>
                <w:spacing w:val="-10"/>
                <w:sz w:val="19"/>
                <w:szCs w:val="19"/>
              </w:rPr>
              <w:t>0.016</w:t>
            </w:r>
          </w:p>
        </w:tc>
        <w:tc>
          <w:tcPr>
            <w:tcW w:w="1772" w:type="dxa"/>
            <w:vAlign w:val="center"/>
          </w:tcPr>
          <w:p w14:paraId="70C92571" w14:textId="77777777" w:rsidR="00DA6C39" w:rsidRPr="00116461" w:rsidRDefault="00DA6C39"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pacing w:val="-10"/>
                <w:sz w:val="19"/>
                <w:szCs w:val="19"/>
              </w:rPr>
            </w:pPr>
          </w:p>
        </w:tc>
      </w:tr>
    </w:tbl>
    <w:p w14:paraId="3A362C83" w14:textId="77777777" w:rsidR="00DA6C39" w:rsidRDefault="00DA6C39" w:rsidP="00AB6044">
      <w:pPr>
        <w:keepLines/>
        <w:suppressAutoHyphens/>
        <w:autoSpaceDE w:val="0"/>
        <w:autoSpaceDN w:val="0"/>
        <w:adjustRightInd w:val="0"/>
        <w:spacing w:after="0"/>
        <w:jc w:val="both"/>
        <w:textAlignment w:val="center"/>
        <w:rPr>
          <w:rFonts w:ascii="Cambria" w:hAnsi="Cambria" w:cs="Cambria"/>
          <w:color w:val="000000"/>
        </w:rPr>
      </w:pPr>
    </w:p>
    <w:p w14:paraId="06748276" w14:textId="23643F96" w:rsidR="002B1B9A"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t xml:space="preserve">Pairwise comparison showed finer grains in the milled groups, with a significant difference between the CZ and CS groups (P=0.010). This study confirmed the homogenous surface of the zirconia alloy with finer grains than the other three tested groups (Table 5). </w:t>
      </w:r>
    </w:p>
    <w:p w14:paraId="57E8262C" w14:textId="5AFC60C2" w:rsidR="002B1B9A" w:rsidRDefault="00ED570E" w:rsidP="00AB6044">
      <w:pPr>
        <w:keepLines/>
        <w:suppressAutoHyphens/>
        <w:autoSpaceDE w:val="0"/>
        <w:autoSpaceDN w:val="0"/>
        <w:adjustRightInd w:val="0"/>
        <w:spacing w:after="0"/>
        <w:jc w:val="both"/>
        <w:textAlignment w:val="center"/>
        <w:rPr>
          <w:rFonts w:ascii="Cambria" w:hAnsi="Cambria" w:cs="Cambria"/>
          <w:color w:val="000000"/>
        </w:rPr>
      </w:pPr>
      <w:r>
        <w:rPr>
          <w:noProof/>
        </w:rPr>
        <w:drawing>
          <wp:inline distT="0" distB="0" distL="0" distR="0" wp14:anchorId="66E0F207" wp14:editId="54936274">
            <wp:extent cx="6645910" cy="537527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645910" cy="5375275"/>
                    </a:xfrm>
                    <a:prstGeom prst="rect">
                      <a:avLst/>
                    </a:prstGeom>
                  </pic:spPr>
                </pic:pic>
              </a:graphicData>
            </a:graphic>
          </wp:inline>
        </w:drawing>
      </w:r>
    </w:p>
    <w:p w14:paraId="4EF24BA4" w14:textId="5761D99F" w:rsidR="00ED570E" w:rsidRPr="00D06C6D" w:rsidRDefault="00ED570E" w:rsidP="00ED570E">
      <w:pPr>
        <w:autoSpaceDE w:val="0"/>
        <w:autoSpaceDN w:val="0"/>
        <w:adjustRightInd w:val="0"/>
        <w:spacing w:after="0" w:line="288" w:lineRule="auto"/>
        <w:textAlignment w:val="center"/>
        <w:rPr>
          <w:rFonts w:ascii="Cambria" w:hAnsi="Cambria" w:cs="Cambria"/>
          <w:color w:val="000000"/>
          <w:spacing w:val="-2"/>
          <w:sz w:val="19"/>
          <w:szCs w:val="19"/>
        </w:rPr>
      </w:pPr>
      <w:r w:rsidRPr="00D06C6D">
        <w:rPr>
          <w:rFonts w:ascii="Cambria" w:hAnsi="Cambria" w:cs="Cambria"/>
          <w:b/>
          <w:bCs/>
          <w:color w:val="000000"/>
          <w:spacing w:val="-2"/>
          <w:sz w:val="19"/>
          <w:szCs w:val="19"/>
        </w:rPr>
        <w:t>Fig. 2.</w:t>
      </w:r>
      <w:r w:rsidRPr="00D06C6D">
        <w:rPr>
          <w:rFonts w:ascii="Cambria" w:hAnsi="Cambria" w:cs="Cambria"/>
          <w:color w:val="000000"/>
          <w:spacing w:val="-2"/>
          <w:sz w:val="19"/>
          <w:szCs w:val="19"/>
        </w:rPr>
        <w:t xml:space="preserve"> Atomic force microscope images from top to bottom</w:t>
      </w:r>
      <w:r w:rsidRPr="00D06C6D">
        <w:rPr>
          <w:rFonts w:ascii="Cambria" w:hAnsi="Cambria" w:cs="Cambria"/>
          <w:b/>
          <w:bCs/>
          <w:color w:val="000000"/>
          <w:spacing w:val="-2"/>
          <w:sz w:val="19"/>
          <w:szCs w:val="19"/>
        </w:rPr>
        <w:t>:</w:t>
      </w:r>
      <w:r w:rsidRPr="00D06C6D">
        <w:rPr>
          <w:rFonts w:ascii="Cambria" w:hAnsi="Cambria" w:cs="Cambria"/>
          <w:color w:val="000000"/>
          <w:spacing w:val="-2"/>
          <w:sz w:val="19"/>
          <w:szCs w:val="19"/>
        </w:rPr>
        <w:t xml:space="preserve"> </w:t>
      </w:r>
      <w:proofErr w:type="spellStart"/>
      <w:r w:rsidRPr="00D06C6D">
        <w:rPr>
          <w:rFonts w:ascii="Cambria" w:hAnsi="Cambria" w:cs="Cambria"/>
          <w:color w:val="000000"/>
          <w:spacing w:val="-2"/>
          <w:sz w:val="19"/>
          <w:szCs w:val="19"/>
        </w:rPr>
        <w:t>Ceramill</w:t>
      </w:r>
      <w:proofErr w:type="spellEnd"/>
      <w:r w:rsidRPr="00D06C6D">
        <w:rPr>
          <w:rFonts w:ascii="Cambria" w:hAnsi="Cambria" w:cs="Cambria"/>
          <w:color w:val="000000"/>
          <w:spacing w:val="-2"/>
          <w:sz w:val="19"/>
          <w:szCs w:val="19"/>
        </w:rPr>
        <w:t xml:space="preserve"> </w:t>
      </w:r>
      <w:proofErr w:type="spellStart"/>
      <w:r w:rsidRPr="00D06C6D">
        <w:rPr>
          <w:rFonts w:ascii="Cambria" w:hAnsi="Cambria" w:cs="Cambria"/>
          <w:color w:val="000000"/>
          <w:spacing w:val="-2"/>
          <w:sz w:val="19"/>
          <w:szCs w:val="19"/>
        </w:rPr>
        <w:t>Sintron</w:t>
      </w:r>
      <w:proofErr w:type="spellEnd"/>
      <w:r w:rsidRPr="00D06C6D">
        <w:rPr>
          <w:rFonts w:ascii="Cambria" w:hAnsi="Cambria" w:cs="Cambria"/>
          <w:color w:val="000000"/>
          <w:spacing w:val="-2"/>
          <w:sz w:val="19"/>
          <w:szCs w:val="19"/>
        </w:rPr>
        <w:t xml:space="preserve">, </w:t>
      </w:r>
      <w:proofErr w:type="spellStart"/>
      <w:r w:rsidRPr="00D06C6D">
        <w:rPr>
          <w:rFonts w:ascii="Cambria" w:hAnsi="Cambria" w:cs="Cambria"/>
          <w:color w:val="000000"/>
          <w:spacing w:val="-2"/>
          <w:sz w:val="19"/>
          <w:szCs w:val="19"/>
        </w:rPr>
        <w:t>Girobond</w:t>
      </w:r>
      <w:proofErr w:type="spellEnd"/>
      <w:r w:rsidRPr="00D06C6D">
        <w:rPr>
          <w:rFonts w:ascii="Cambria" w:hAnsi="Cambria" w:cs="Cambria"/>
          <w:color w:val="000000"/>
          <w:spacing w:val="-2"/>
          <w:sz w:val="19"/>
          <w:szCs w:val="19"/>
        </w:rPr>
        <w:t xml:space="preserve"> </w:t>
      </w:r>
      <w:proofErr w:type="spellStart"/>
      <w:r w:rsidRPr="00D06C6D">
        <w:rPr>
          <w:rFonts w:ascii="Cambria" w:hAnsi="Cambria" w:cs="Cambria"/>
          <w:color w:val="000000"/>
          <w:spacing w:val="-2"/>
          <w:sz w:val="19"/>
          <w:szCs w:val="19"/>
        </w:rPr>
        <w:t>nb</w:t>
      </w:r>
      <w:proofErr w:type="spellEnd"/>
      <w:r w:rsidRPr="00D06C6D">
        <w:rPr>
          <w:rFonts w:ascii="Cambria" w:hAnsi="Cambria" w:cs="Cambria"/>
          <w:color w:val="000000"/>
          <w:spacing w:val="-2"/>
          <w:sz w:val="19"/>
          <w:szCs w:val="19"/>
        </w:rPr>
        <w:t xml:space="preserve">, </w:t>
      </w:r>
      <w:proofErr w:type="spellStart"/>
      <w:r w:rsidRPr="00D06C6D">
        <w:rPr>
          <w:rFonts w:ascii="Cambria" w:hAnsi="Cambria" w:cs="Cambria"/>
          <w:color w:val="000000"/>
          <w:spacing w:val="-2"/>
          <w:sz w:val="19"/>
          <w:szCs w:val="19"/>
        </w:rPr>
        <w:t>Ceramill</w:t>
      </w:r>
      <w:proofErr w:type="spellEnd"/>
      <w:r w:rsidRPr="00D06C6D">
        <w:rPr>
          <w:rFonts w:ascii="Cambria" w:hAnsi="Cambria" w:cs="Cambria"/>
          <w:color w:val="000000"/>
          <w:spacing w:val="-2"/>
          <w:sz w:val="19"/>
          <w:szCs w:val="19"/>
        </w:rPr>
        <w:t xml:space="preserve"> </w:t>
      </w:r>
      <w:proofErr w:type="spellStart"/>
      <w:r w:rsidRPr="00D06C6D">
        <w:rPr>
          <w:rFonts w:ascii="Cambria" w:hAnsi="Cambria" w:cs="Cambria"/>
          <w:color w:val="000000"/>
          <w:spacing w:val="-2"/>
          <w:sz w:val="19"/>
          <w:szCs w:val="19"/>
        </w:rPr>
        <w:t>Zi</w:t>
      </w:r>
      <w:proofErr w:type="spellEnd"/>
      <w:r w:rsidRPr="00D06C6D">
        <w:rPr>
          <w:rFonts w:ascii="Cambria" w:hAnsi="Cambria" w:cs="Cambria"/>
          <w:color w:val="000000"/>
          <w:spacing w:val="-2"/>
          <w:sz w:val="19"/>
          <w:szCs w:val="19"/>
        </w:rPr>
        <w:t xml:space="preserve">, and </w:t>
      </w:r>
      <w:proofErr w:type="spellStart"/>
      <w:r w:rsidRPr="00D06C6D">
        <w:rPr>
          <w:rFonts w:ascii="Cambria" w:hAnsi="Cambria" w:cs="Cambria"/>
          <w:color w:val="000000"/>
          <w:spacing w:val="-2"/>
          <w:sz w:val="19"/>
          <w:szCs w:val="19"/>
        </w:rPr>
        <w:t>Wiron</w:t>
      </w:r>
      <w:proofErr w:type="spellEnd"/>
      <w:r w:rsidRPr="00D06C6D">
        <w:rPr>
          <w:rFonts w:ascii="Cambria" w:hAnsi="Cambria" w:cs="Cambria"/>
          <w:color w:val="000000"/>
          <w:spacing w:val="-2"/>
          <w:sz w:val="19"/>
          <w:szCs w:val="19"/>
        </w:rPr>
        <w:t xml:space="preserve"> 99 </w:t>
      </w:r>
    </w:p>
    <w:p w14:paraId="1F18D5E9" w14:textId="77777777" w:rsidR="00ED570E" w:rsidRDefault="00ED570E" w:rsidP="00AB6044">
      <w:pPr>
        <w:keepLines/>
        <w:suppressAutoHyphens/>
        <w:autoSpaceDE w:val="0"/>
        <w:autoSpaceDN w:val="0"/>
        <w:adjustRightInd w:val="0"/>
        <w:spacing w:after="0"/>
        <w:jc w:val="both"/>
        <w:textAlignment w:val="center"/>
        <w:rPr>
          <w:rFonts w:ascii="Cambria" w:hAnsi="Cambria" w:cs="Cambria"/>
          <w:color w:val="000000"/>
        </w:rPr>
      </w:pPr>
    </w:p>
    <w:p w14:paraId="7623CD74" w14:textId="77777777" w:rsidR="00ED570E" w:rsidRDefault="00ED570E" w:rsidP="00AB6044">
      <w:pPr>
        <w:keepLines/>
        <w:suppressAutoHyphens/>
        <w:autoSpaceDE w:val="0"/>
        <w:autoSpaceDN w:val="0"/>
        <w:adjustRightInd w:val="0"/>
        <w:spacing w:after="0"/>
        <w:jc w:val="both"/>
        <w:textAlignment w:val="center"/>
        <w:rPr>
          <w:rFonts w:ascii="Cambria" w:hAnsi="Cambria" w:cs="Cambria"/>
          <w:color w:val="000000"/>
        </w:rPr>
      </w:pPr>
    </w:p>
    <w:p w14:paraId="7485E2F0" w14:textId="7C04A738" w:rsidR="002B1B9A" w:rsidRPr="002B1B9A" w:rsidRDefault="002B1B9A" w:rsidP="002B1B9A">
      <w:pPr>
        <w:spacing w:after="0" w:line="240" w:lineRule="auto"/>
        <w:rPr>
          <w:rFonts w:ascii="Cambria" w:hAnsi="Cambria" w:cs="Times New Roman"/>
          <w:sz w:val="19"/>
          <w:szCs w:val="19"/>
        </w:rPr>
      </w:pPr>
      <w:r w:rsidRPr="00F764D9">
        <w:rPr>
          <w:rFonts w:ascii="Cambria" w:hAnsi="Cambria" w:cs="Times New Roman"/>
          <w:b/>
          <w:bCs/>
          <w:sz w:val="19"/>
          <w:szCs w:val="19"/>
        </w:rPr>
        <w:t>Table 5.</w:t>
      </w:r>
      <w:r w:rsidRPr="00F764D9">
        <w:rPr>
          <w:rFonts w:ascii="Cambria" w:hAnsi="Cambria" w:cs="Times New Roman"/>
          <w:sz w:val="19"/>
          <w:szCs w:val="19"/>
        </w:rPr>
        <w:t xml:space="preserve"> Pairwise comparison for grain size and surface roughness </w:t>
      </w:r>
    </w:p>
    <w:tbl>
      <w:tblPr>
        <w:tblStyle w:val="TableGridLight1"/>
        <w:tblW w:w="9356"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1839"/>
        <w:gridCol w:w="1428"/>
        <w:gridCol w:w="13"/>
        <w:gridCol w:w="2281"/>
        <w:gridCol w:w="743"/>
        <w:gridCol w:w="2260"/>
        <w:gridCol w:w="792"/>
      </w:tblGrid>
      <w:tr w:rsidR="002B1B9A" w:rsidRPr="00F764D9" w14:paraId="1BA73579" w14:textId="77777777" w:rsidTr="009469D4">
        <w:trPr>
          <w:trHeight w:val="70"/>
        </w:trPr>
        <w:tc>
          <w:tcPr>
            <w:tcW w:w="983" w:type="pct"/>
            <w:vMerge w:val="restart"/>
            <w:shd w:val="clear" w:color="auto" w:fill="5B9BD5" w:themeFill="accent5"/>
            <w:vAlign w:val="center"/>
          </w:tcPr>
          <w:p w14:paraId="00A6FE48" w14:textId="77777777" w:rsidR="002B1B9A" w:rsidRPr="00EE596B" w:rsidRDefault="002B1B9A" w:rsidP="009469D4">
            <w:pPr>
              <w:autoSpaceDE w:val="0"/>
              <w:autoSpaceDN w:val="0"/>
              <w:adjustRightInd w:val="0"/>
              <w:rPr>
                <w:rFonts w:ascii="Cambria" w:hAnsi="Cambria" w:cs="Times New Roman"/>
                <w:b/>
                <w:bCs/>
                <w:sz w:val="19"/>
                <w:szCs w:val="19"/>
              </w:rPr>
            </w:pPr>
            <w:r w:rsidRPr="00EE596B">
              <w:rPr>
                <w:rFonts w:ascii="Cambria" w:hAnsi="Cambria" w:cs="Times New Roman"/>
                <w:b/>
                <w:bCs/>
                <w:sz w:val="19"/>
                <w:szCs w:val="19"/>
              </w:rPr>
              <w:t>(I) Material</w:t>
            </w:r>
          </w:p>
        </w:tc>
        <w:tc>
          <w:tcPr>
            <w:tcW w:w="763" w:type="pct"/>
            <w:vMerge w:val="restart"/>
            <w:shd w:val="clear" w:color="auto" w:fill="5B9BD5" w:themeFill="accent5"/>
            <w:vAlign w:val="center"/>
          </w:tcPr>
          <w:p w14:paraId="2175D3BE" w14:textId="77777777" w:rsidR="002B1B9A" w:rsidRPr="00EE596B" w:rsidRDefault="002B1B9A" w:rsidP="009469D4">
            <w:pPr>
              <w:autoSpaceDE w:val="0"/>
              <w:autoSpaceDN w:val="0"/>
              <w:adjustRightInd w:val="0"/>
              <w:jc w:val="center"/>
              <w:rPr>
                <w:rFonts w:ascii="Cambria" w:hAnsi="Cambria" w:cs="Times New Roman"/>
                <w:b/>
                <w:bCs/>
                <w:sz w:val="19"/>
                <w:szCs w:val="19"/>
              </w:rPr>
            </w:pPr>
            <w:r w:rsidRPr="00EE596B">
              <w:rPr>
                <w:rFonts w:ascii="Cambria" w:hAnsi="Cambria" w:cs="Times New Roman"/>
                <w:b/>
                <w:bCs/>
                <w:sz w:val="19"/>
                <w:szCs w:val="19"/>
              </w:rPr>
              <w:t>(J) Material</w:t>
            </w:r>
          </w:p>
        </w:tc>
        <w:tc>
          <w:tcPr>
            <w:tcW w:w="1623" w:type="pct"/>
            <w:gridSpan w:val="3"/>
            <w:shd w:val="clear" w:color="auto" w:fill="5B9BD5" w:themeFill="accent5"/>
            <w:vAlign w:val="center"/>
          </w:tcPr>
          <w:p w14:paraId="4048F3B8" w14:textId="77777777" w:rsidR="002B1B9A" w:rsidRPr="00EE596B" w:rsidRDefault="002B1B9A" w:rsidP="009469D4">
            <w:pPr>
              <w:autoSpaceDE w:val="0"/>
              <w:autoSpaceDN w:val="0"/>
              <w:adjustRightInd w:val="0"/>
              <w:jc w:val="center"/>
              <w:rPr>
                <w:rFonts w:ascii="Cambria" w:hAnsi="Cambria" w:cs="Times New Roman"/>
                <w:b/>
                <w:bCs/>
                <w:sz w:val="19"/>
                <w:szCs w:val="19"/>
              </w:rPr>
            </w:pPr>
            <w:r w:rsidRPr="00EE596B">
              <w:rPr>
                <w:rFonts w:ascii="Cambria" w:hAnsi="Cambria" w:cs="Times New Roman"/>
                <w:b/>
                <w:bCs/>
                <w:sz w:val="19"/>
                <w:szCs w:val="19"/>
              </w:rPr>
              <w:t>Grains size</w:t>
            </w:r>
          </w:p>
        </w:tc>
        <w:tc>
          <w:tcPr>
            <w:tcW w:w="1631" w:type="pct"/>
            <w:gridSpan w:val="2"/>
            <w:shd w:val="clear" w:color="auto" w:fill="5B9BD5" w:themeFill="accent5"/>
            <w:vAlign w:val="center"/>
          </w:tcPr>
          <w:p w14:paraId="49BABB10" w14:textId="77777777" w:rsidR="002B1B9A" w:rsidRPr="00EE596B" w:rsidRDefault="002B1B9A" w:rsidP="009469D4">
            <w:pPr>
              <w:autoSpaceDE w:val="0"/>
              <w:autoSpaceDN w:val="0"/>
              <w:adjustRightInd w:val="0"/>
              <w:jc w:val="center"/>
              <w:rPr>
                <w:rFonts w:ascii="Cambria" w:hAnsi="Cambria" w:cs="Times New Roman"/>
                <w:b/>
                <w:bCs/>
                <w:sz w:val="19"/>
                <w:szCs w:val="19"/>
              </w:rPr>
            </w:pPr>
            <w:r w:rsidRPr="00EE596B">
              <w:rPr>
                <w:rFonts w:ascii="Cambria" w:hAnsi="Cambria" w:cs="Times New Roman"/>
                <w:b/>
                <w:bCs/>
                <w:sz w:val="19"/>
                <w:szCs w:val="19"/>
              </w:rPr>
              <w:t>Surface Roughness</w:t>
            </w:r>
          </w:p>
        </w:tc>
      </w:tr>
      <w:tr w:rsidR="002B1B9A" w:rsidRPr="00F764D9" w14:paraId="53ABD5E3" w14:textId="77777777" w:rsidTr="009469D4">
        <w:trPr>
          <w:trHeight w:val="320"/>
        </w:trPr>
        <w:tc>
          <w:tcPr>
            <w:tcW w:w="983" w:type="pct"/>
            <w:vMerge/>
            <w:shd w:val="clear" w:color="auto" w:fill="5B9BD5" w:themeFill="accent5"/>
            <w:vAlign w:val="center"/>
          </w:tcPr>
          <w:p w14:paraId="78BB2291" w14:textId="77777777" w:rsidR="002B1B9A" w:rsidRPr="00EE596B" w:rsidRDefault="002B1B9A" w:rsidP="009469D4">
            <w:pPr>
              <w:autoSpaceDE w:val="0"/>
              <w:autoSpaceDN w:val="0"/>
              <w:adjustRightInd w:val="0"/>
              <w:rPr>
                <w:rFonts w:ascii="Cambria" w:hAnsi="Cambria" w:cs="Times New Roman"/>
                <w:b/>
                <w:bCs/>
                <w:sz w:val="19"/>
                <w:szCs w:val="19"/>
              </w:rPr>
            </w:pPr>
          </w:p>
        </w:tc>
        <w:tc>
          <w:tcPr>
            <w:tcW w:w="763" w:type="pct"/>
            <w:vMerge/>
            <w:shd w:val="clear" w:color="auto" w:fill="5B9BD5" w:themeFill="accent5"/>
            <w:vAlign w:val="center"/>
          </w:tcPr>
          <w:p w14:paraId="3E2A1D0C" w14:textId="77777777" w:rsidR="002B1B9A" w:rsidRPr="00EE596B" w:rsidRDefault="002B1B9A" w:rsidP="009469D4">
            <w:pPr>
              <w:autoSpaceDE w:val="0"/>
              <w:autoSpaceDN w:val="0"/>
              <w:adjustRightInd w:val="0"/>
              <w:jc w:val="center"/>
              <w:rPr>
                <w:rFonts w:ascii="Cambria" w:hAnsi="Cambria" w:cs="Times New Roman"/>
                <w:b/>
                <w:bCs/>
                <w:sz w:val="19"/>
                <w:szCs w:val="19"/>
              </w:rPr>
            </w:pPr>
          </w:p>
        </w:tc>
        <w:tc>
          <w:tcPr>
            <w:tcW w:w="1226" w:type="pct"/>
            <w:gridSpan w:val="2"/>
            <w:shd w:val="clear" w:color="auto" w:fill="5B9BD5" w:themeFill="accent5"/>
            <w:vAlign w:val="center"/>
          </w:tcPr>
          <w:p w14:paraId="70A91F50" w14:textId="77777777" w:rsidR="002B1B9A" w:rsidRPr="00EE596B" w:rsidRDefault="002B1B9A" w:rsidP="009469D4">
            <w:pPr>
              <w:autoSpaceDE w:val="0"/>
              <w:autoSpaceDN w:val="0"/>
              <w:adjustRightInd w:val="0"/>
              <w:jc w:val="center"/>
              <w:rPr>
                <w:rFonts w:ascii="Cambria" w:hAnsi="Cambria" w:cs="Times New Roman"/>
                <w:b/>
                <w:bCs/>
                <w:sz w:val="19"/>
                <w:szCs w:val="19"/>
              </w:rPr>
            </w:pPr>
            <w:r w:rsidRPr="00EE596B">
              <w:rPr>
                <w:rFonts w:ascii="Cambria" w:hAnsi="Cambria" w:cs="Times New Roman"/>
                <w:b/>
                <w:bCs/>
                <w:sz w:val="19"/>
                <w:szCs w:val="19"/>
              </w:rPr>
              <w:t>Mean Difference (I-J)</w:t>
            </w:r>
          </w:p>
        </w:tc>
        <w:tc>
          <w:tcPr>
            <w:tcW w:w="397" w:type="pct"/>
            <w:shd w:val="clear" w:color="auto" w:fill="5B9BD5" w:themeFill="accent5"/>
            <w:vAlign w:val="center"/>
          </w:tcPr>
          <w:p w14:paraId="2323249E" w14:textId="77777777" w:rsidR="002B1B9A" w:rsidRPr="00EE596B" w:rsidRDefault="002B1B9A" w:rsidP="009469D4">
            <w:pPr>
              <w:autoSpaceDE w:val="0"/>
              <w:autoSpaceDN w:val="0"/>
              <w:adjustRightInd w:val="0"/>
              <w:jc w:val="center"/>
              <w:rPr>
                <w:rFonts w:ascii="Cambria" w:hAnsi="Cambria" w:cs="Times New Roman"/>
                <w:b/>
                <w:bCs/>
                <w:sz w:val="19"/>
                <w:szCs w:val="19"/>
              </w:rPr>
            </w:pPr>
            <w:r w:rsidRPr="00EE596B">
              <w:rPr>
                <w:rFonts w:ascii="Cambria" w:hAnsi="Cambria" w:cs="Times New Roman"/>
                <w:b/>
                <w:bCs/>
                <w:sz w:val="19"/>
                <w:szCs w:val="19"/>
              </w:rPr>
              <w:t>P</w:t>
            </w:r>
          </w:p>
        </w:tc>
        <w:tc>
          <w:tcPr>
            <w:tcW w:w="1208" w:type="pct"/>
            <w:shd w:val="clear" w:color="auto" w:fill="5B9BD5" w:themeFill="accent5"/>
            <w:vAlign w:val="center"/>
          </w:tcPr>
          <w:p w14:paraId="16409240" w14:textId="77777777" w:rsidR="002B1B9A" w:rsidRPr="00EE596B" w:rsidRDefault="002B1B9A" w:rsidP="009469D4">
            <w:pPr>
              <w:autoSpaceDE w:val="0"/>
              <w:autoSpaceDN w:val="0"/>
              <w:adjustRightInd w:val="0"/>
              <w:jc w:val="center"/>
              <w:rPr>
                <w:rFonts w:ascii="Cambria" w:hAnsi="Cambria" w:cs="Times New Roman"/>
                <w:b/>
                <w:bCs/>
                <w:sz w:val="19"/>
                <w:szCs w:val="19"/>
              </w:rPr>
            </w:pPr>
            <w:r w:rsidRPr="00EE596B">
              <w:rPr>
                <w:rFonts w:ascii="Cambria" w:hAnsi="Cambria" w:cs="Times New Roman"/>
                <w:b/>
                <w:bCs/>
                <w:sz w:val="19"/>
                <w:szCs w:val="19"/>
              </w:rPr>
              <w:t>Mean Difference (I-J)</w:t>
            </w:r>
          </w:p>
        </w:tc>
        <w:tc>
          <w:tcPr>
            <w:tcW w:w="423" w:type="pct"/>
            <w:shd w:val="clear" w:color="auto" w:fill="5B9BD5" w:themeFill="accent5"/>
            <w:vAlign w:val="center"/>
          </w:tcPr>
          <w:p w14:paraId="4637545A" w14:textId="77777777" w:rsidR="002B1B9A" w:rsidRPr="00EE596B" w:rsidRDefault="002B1B9A" w:rsidP="009469D4">
            <w:pPr>
              <w:autoSpaceDE w:val="0"/>
              <w:autoSpaceDN w:val="0"/>
              <w:adjustRightInd w:val="0"/>
              <w:jc w:val="center"/>
              <w:rPr>
                <w:rFonts w:ascii="Cambria" w:hAnsi="Cambria" w:cs="Times New Roman"/>
                <w:b/>
                <w:bCs/>
                <w:sz w:val="19"/>
                <w:szCs w:val="19"/>
              </w:rPr>
            </w:pPr>
            <w:r w:rsidRPr="00EE596B">
              <w:rPr>
                <w:rFonts w:ascii="Cambria" w:hAnsi="Cambria" w:cs="Times New Roman"/>
                <w:b/>
                <w:bCs/>
                <w:sz w:val="19"/>
                <w:szCs w:val="19"/>
              </w:rPr>
              <w:t>P</w:t>
            </w:r>
          </w:p>
        </w:tc>
      </w:tr>
      <w:tr w:rsidR="002B1B9A" w:rsidRPr="00F764D9" w14:paraId="2D4468C2" w14:textId="77777777" w:rsidTr="009469D4">
        <w:tc>
          <w:tcPr>
            <w:tcW w:w="983" w:type="pct"/>
            <w:vAlign w:val="center"/>
          </w:tcPr>
          <w:p w14:paraId="02395377" w14:textId="77777777" w:rsidR="002B1B9A" w:rsidRPr="00EE596B" w:rsidRDefault="002B1B9A" w:rsidP="009469D4">
            <w:pPr>
              <w:autoSpaceDE w:val="0"/>
              <w:autoSpaceDN w:val="0"/>
              <w:adjustRightInd w:val="0"/>
              <w:rPr>
                <w:rFonts w:ascii="Cambria" w:hAnsi="Cambria" w:cs="Times New Roman"/>
                <w:b/>
                <w:bCs/>
                <w:color w:val="000000"/>
                <w:sz w:val="19"/>
                <w:szCs w:val="19"/>
              </w:rPr>
            </w:pPr>
            <w:proofErr w:type="spellStart"/>
            <w:r w:rsidRPr="00EE596B">
              <w:rPr>
                <w:rFonts w:ascii="Cambria" w:hAnsi="Cambria" w:cs="Times New Roman"/>
                <w:b/>
                <w:bCs/>
                <w:color w:val="000000"/>
                <w:sz w:val="19"/>
                <w:szCs w:val="19"/>
              </w:rPr>
              <w:t>Ceramill</w:t>
            </w:r>
            <w:proofErr w:type="spellEnd"/>
            <w:r w:rsidRPr="00EE596B">
              <w:rPr>
                <w:rFonts w:ascii="Cambria" w:hAnsi="Cambria" w:cs="Times New Roman"/>
                <w:b/>
                <w:bCs/>
                <w:color w:val="000000"/>
                <w:sz w:val="19"/>
                <w:szCs w:val="19"/>
              </w:rPr>
              <w:t xml:space="preserve"> </w:t>
            </w:r>
            <w:proofErr w:type="spellStart"/>
            <w:r w:rsidRPr="00EE596B">
              <w:rPr>
                <w:rFonts w:ascii="Cambria" w:hAnsi="Cambria" w:cs="Times New Roman"/>
                <w:b/>
                <w:bCs/>
                <w:color w:val="000000"/>
                <w:sz w:val="19"/>
                <w:szCs w:val="19"/>
              </w:rPr>
              <w:t>Sintron</w:t>
            </w:r>
            <w:proofErr w:type="spellEnd"/>
          </w:p>
        </w:tc>
        <w:tc>
          <w:tcPr>
            <w:tcW w:w="770" w:type="pct"/>
            <w:gridSpan w:val="2"/>
            <w:vAlign w:val="center"/>
          </w:tcPr>
          <w:p w14:paraId="6C43A237"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proofErr w:type="spellStart"/>
            <w:r w:rsidRPr="00F764D9">
              <w:rPr>
                <w:rFonts w:ascii="Cambria" w:hAnsi="Cambria" w:cs="Times New Roman"/>
                <w:color w:val="000000"/>
                <w:sz w:val="19"/>
                <w:szCs w:val="19"/>
              </w:rPr>
              <w:t>Ceramill</w:t>
            </w:r>
            <w:proofErr w:type="spellEnd"/>
            <w:r w:rsidRPr="00F764D9">
              <w:rPr>
                <w:rFonts w:ascii="Cambria" w:hAnsi="Cambria" w:cs="Times New Roman"/>
                <w:color w:val="000000"/>
                <w:sz w:val="19"/>
                <w:szCs w:val="19"/>
              </w:rPr>
              <w:t xml:space="preserve"> </w:t>
            </w:r>
            <w:proofErr w:type="spellStart"/>
            <w:r w:rsidRPr="00F764D9">
              <w:rPr>
                <w:rFonts w:ascii="Cambria" w:hAnsi="Cambria" w:cs="Times New Roman"/>
                <w:color w:val="000000"/>
                <w:sz w:val="19"/>
                <w:szCs w:val="19"/>
              </w:rPr>
              <w:t>Zi</w:t>
            </w:r>
            <w:proofErr w:type="spellEnd"/>
          </w:p>
        </w:tc>
        <w:tc>
          <w:tcPr>
            <w:tcW w:w="1219" w:type="pct"/>
            <w:vAlign w:val="center"/>
          </w:tcPr>
          <w:p w14:paraId="79B31BB4"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r w:rsidRPr="00F764D9">
              <w:rPr>
                <w:rFonts w:ascii="Cambria" w:hAnsi="Cambria" w:cs="Times New Roman"/>
                <w:color w:val="000000"/>
                <w:sz w:val="19"/>
                <w:szCs w:val="19"/>
              </w:rPr>
              <w:t>0.02</w:t>
            </w:r>
          </w:p>
        </w:tc>
        <w:tc>
          <w:tcPr>
            <w:tcW w:w="397" w:type="pct"/>
            <w:vAlign w:val="center"/>
          </w:tcPr>
          <w:p w14:paraId="673AC5BE"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r w:rsidRPr="00F764D9">
              <w:rPr>
                <w:rFonts w:ascii="Cambria" w:hAnsi="Cambria" w:cs="Times New Roman"/>
                <w:color w:val="000000"/>
                <w:sz w:val="19"/>
                <w:szCs w:val="19"/>
              </w:rPr>
              <w:t>0.08</w:t>
            </w:r>
          </w:p>
        </w:tc>
        <w:tc>
          <w:tcPr>
            <w:tcW w:w="1208" w:type="pct"/>
            <w:vAlign w:val="center"/>
          </w:tcPr>
          <w:p w14:paraId="54C105E1"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r w:rsidRPr="00F764D9">
              <w:rPr>
                <w:rFonts w:ascii="Cambria" w:hAnsi="Cambria" w:cs="Times New Roman"/>
                <w:color w:val="000000"/>
                <w:sz w:val="19"/>
                <w:szCs w:val="19"/>
              </w:rPr>
              <w:t>-0.006</w:t>
            </w:r>
          </w:p>
        </w:tc>
        <w:tc>
          <w:tcPr>
            <w:tcW w:w="423" w:type="pct"/>
            <w:vAlign w:val="center"/>
          </w:tcPr>
          <w:p w14:paraId="0C0B6C3F"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r w:rsidRPr="00F764D9">
              <w:rPr>
                <w:rFonts w:ascii="Cambria" w:hAnsi="Cambria" w:cs="Times New Roman"/>
                <w:color w:val="000000"/>
                <w:sz w:val="19"/>
                <w:szCs w:val="19"/>
              </w:rPr>
              <w:t>0.157</w:t>
            </w:r>
          </w:p>
        </w:tc>
      </w:tr>
      <w:tr w:rsidR="002B1B9A" w:rsidRPr="00F764D9" w14:paraId="14AA2F2B" w14:textId="77777777" w:rsidTr="009469D4">
        <w:tc>
          <w:tcPr>
            <w:tcW w:w="983" w:type="pct"/>
            <w:shd w:val="clear" w:color="auto" w:fill="DEEAF6" w:themeFill="accent5" w:themeFillTint="33"/>
            <w:vAlign w:val="center"/>
          </w:tcPr>
          <w:p w14:paraId="347392F9" w14:textId="77777777" w:rsidR="002B1B9A" w:rsidRPr="00EE596B" w:rsidRDefault="002B1B9A" w:rsidP="009469D4">
            <w:pPr>
              <w:autoSpaceDE w:val="0"/>
              <w:autoSpaceDN w:val="0"/>
              <w:adjustRightInd w:val="0"/>
              <w:rPr>
                <w:rFonts w:ascii="Cambria" w:hAnsi="Cambria" w:cs="Times New Roman"/>
                <w:b/>
                <w:bCs/>
                <w:color w:val="000000"/>
                <w:sz w:val="19"/>
                <w:szCs w:val="19"/>
              </w:rPr>
            </w:pPr>
            <w:proofErr w:type="spellStart"/>
            <w:r w:rsidRPr="00EE596B">
              <w:rPr>
                <w:rFonts w:ascii="Cambria" w:hAnsi="Cambria" w:cs="Times New Roman"/>
                <w:b/>
                <w:bCs/>
                <w:color w:val="000000"/>
                <w:sz w:val="19"/>
                <w:szCs w:val="19"/>
              </w:rPr>
              <w:t>Ceramill</w:t>
            </w:r>
            <w:proofErr w:type="spellEnd"/>
            <w:r w:rsidRPr="00EE596B">
              <w:rPr>
                <w:rFonts w:ascii="Cambria" w:hAnsi="Cambria" w:cs="Times New Roman"/>
                <w:b/>
                <w:bCs/>
                <w:color w:val="000000"/>
                <w:sz w:val="19"/>
                <w:szCs w:val="19"/>
              </w:rPr>
              <w:t xml:space="preserve"> </w:t>
            </w:r>
            <w:proofErr w:type="spellStart"/>
            <w:r w:rsidRPr="00EE596B">
              <w:rPr>
                <w:rFonts w:ascii="Cambria" w:hAnsi="Cambria" w:cs="Times New Roman"/>
                <w:b/>
                <w:bCs/>
                <w:color w:val="000000"/>
                <w:sz w:val="19"/>
                <w:szCs w:val="19"/>
              </w:rPr>
              <w:t>Sintron</w:t>
            </w:r>
            <w:proofErr w:type="spellEnd"/>
          </w:p>
        </w:tc>
        <w:tc>
          <w:tcPr>
            <w:tcW w:w="770" w:type="pct"/>
            <w:gridSpan w:val="2"/>
            <w:shd w:val="clear" w:color="auto" w:fill="DEEAF6" w:themeFill="accent5" w:themeFillTint="33"/>
            <w:vAlign w:val="center"/>
          </w:tcPr>
          <w:p w14:paraId="50DA32A6"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proofErr w:type="spellStart"/>
            <w:r w:rsidRPr="00F764D9">
              <w:rPr>
                <w:rFonts w:ascii="Cambria" w:hAnsi="Cambria" w:cs="Times New Roman"/>
                <w:color w:val="000000"/>
                <w:sz w:val="19"/>
                <w:szCs w:val="19"/>
              </w:rPr>
              <w:t>Girobond</w:t>
            </w:r>
            <w:proofErr w:type="spellEnd"/>
            <w:r w:rsidRPr="00F764D9">
              <w:rPr>
                <w:rFonts w:ascii="Cambria" w:hAnsi="Cambria" w:cs="Times New Roman"/>
                <w:color w:val="000000"/>
                <w:sz w:val="19"/>
                <w:szCs w:val="19"/>
              </w:rPr>
              <w:t xml:space="preserve"> </w:t>
            </w:r>
            <w:proofErr w:type="spellStart"/>
            <w:r w:rsidRPr="00F764D9">
              <w:rPr>
                <w:rFonts w:ascii="Cambria" w:hAnsi="Cambria" w:cs="Times New Roman"/>
                <w:color w:val="000000"/>
                <w:sz w:val="19"/>
                <w:szCs w:val="19"/>
              </w:rPr>
              <w:t>nb</w:t>
            </w:r>
            <w:proofErr w:type="spellEnd"/>
          </w:p>
        </w:tc>
        <w:tc>
          <w:tcPr>
            <w:tcW w:w="1219" w:type="pct"/>
            <w:shd w:val="clear" w:color="auto" w:fill="DEEAF6" w:themeFill="accent5" w:themeFillTint="33"/>
            <w:vAlign w:val="center"/>
          </w:tcPr>
          <w:p w14:paraId="5DD5DC20"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r w:rsidRPr="00F764D9">
              <w:rPr>
                <w:rFonts w:ascii="Cambria" w:hAnsi="Cambria" w:cs="Times New Roman"/>
                <w:color w:val="000000"/>
                <w:sz w:val="19"/>
                <w:szCs w:val="19"/>
              </w:rPr>
              <w:t>-0.01</w:t>
            </w:r>
          </w:p>
        </w:tc>
        <w:tc>
          <w:tcPr>
            <w:tcW w:w="397" w:type="pct"/>
            <w:shd w:val="clear" w:color="auto" w:fill="DEEAF6" w:themeFill="accent5" w:themeFillTint="33"/>
            <w:vAlign w:val="center"/>
          </w:tcPr>
          <w:p w14:paraId="706A9EF3"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r w:rsidRPr="00F764D9">
              <w:rPr>
                <w:rFonts w:ascii="Cambria" w:hAnsi="Cambria" w:cs="Times New Roman"/>
                <w:color w:val="000000"/>
                <w:sz w:val="19"/>
                <w:szCs w:val="19"/>
              </w:rPr>
              <w:t>0.35</w:t>
            </w:r>
          </w:p>
        </w:tc>
        <w:tc>
          <w:tcPr>
            <w:tcW w:w="1208" w:type="pct"/>
            <w:shd w:val="clear" w:color="auto" w:fill="DEEAF6" w:themeFill="accent5" w:themeFillTint="33"/>
            <w:vAlign w:val="center"/>
          </w:tcPr>
          <w:p w14:paraId="4560BCA0"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r w:rsidRPr="00F764D9">
              <w:rPr>
                <w:rFonts w:ascii="Cambria" w:hAnsi="Cambria" w:cs="Times New Roman"/>
                <w:color w:val="000000"/>
                <w:sz w:val="19"/>
                <w:szCs w:val="19"/>
              </w:rPr>
              <w:t>-0.01</w:t>
            </w:r>
          </w:p>
        </w:tc>
        <w:tc>
          <w:tcPr>
            <w:tcW w:w="423" w:type="pct"/>
            <w:shd w:val="clear" w:color="auto" w:fill="DEEAF6" w:themeFill="accent5" w:themeFillTint="33"/>
            <w:vAlign w:val="center"/>
          </w:tcPr>
          <w:p w14:paraId="2B3112C7"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r w:rsidRPr="00F764D9">
              <w:rPr>
                <w:rFonts w:ascii="Cambria" w:hAnsi="Cambria" w:cs="Times New Roman"/>
                <w:color w:val="000000"/>
                <w:sz w:val="19"/>
                <w:szCs w:val="19"/>
              </w:rPr>
              <w:t>0.007</w:t>
            </w:r>
          </w:p>
        </w:tc>
      </w:tr>
      <w:tr w:rsidR="002B1B9A" w:rsidRPr="00F764D9" w14:paraId="50E94A58" w14:textId="77777777" w:rsidTr="009469D4">
        <w:tc>
          <w:tcPr>
            <w:tcW w:w="983" w:type="pct"/>
            <w:vAlign w:val="center"/>
          </w:tcPr>
          <w:p w14:paraId="5FE0340D" w14:textId="77777777" w:rsidR="002B1B9A" w:rsidRPr="00EE596B" w:rsidRDefault="002B1B9A" w:rsidP="009469D4">
            <w:pPr>
              <w:autoSpaceDE w:val="0"/>
              <w:autoSpaceDN w:val="0"/>
              <w:adjustRightInd w:val="0"/>
              <w:rPr>
                <w:rFonts w:ascii="Cambria" w:hAnsi="Cambria" w:cs="Times New Roman"/>
                <w:b/>
                <w:bCs/>
                <w:color w:val="000000"/>
                <w:sz w:val="19"/>
                <w:szCs w:val="19"/>
              </w:rPr>
            </w:pPr>
            <w:proofErr w:type="spellStart"/>
            <w:r w:rsidRPr="00EE596B">
              <w:rPr>
                <w:rFonts w:ascii="Cambria" w:hAnsi="Cambria" w:cs="Times New Roman"/>
                <w:b/>
                <w:bCs/>
                <w:color w:val="000000"/>
                <w:sz w:val="19"/>
                <w:szCs w:val="19"/>
              </w:rPr>
              <w:t>Ceramill</w:t>
            </w:r>
            <w:proofErr w:type="spellEnd"/>
            <w:r w:rsidRPr="00EE596B">
              <w:rPr>
                <w:rFonts w:ascii="Cambria" w:hAnsi="Cambria" w:cs="Times New Roman"/>
                <w:b/>
                <w:bCs/>
                <w:color w:val="000000"/>
                <w:sz w:val="19"/>
                <w:szCs w:val="19"/>
              </w:rPr>
              <w:t xml:space="preserve"> </w:t>
            </w:r>
            <w:proofErr w:type="spellStart"/>
            <w:r w:rsidRPr="00EE596B">
              <w:rPr>
                <w:rFonts w:ascii="Cambria" w:hAnsi="Cambria" w:cs="Times New Roman"/>
                <w:b/>
                <w:bCs/>
                <w:color w:val="000000"/>
                <w:sz w:val="19"/>
                <w:szCs w:val="19"/>
              </w:rPr>
              <w:t>Sintron</w:t>
            </w:r>
            <w:proofErr w:type="spellEnd"/>
          </w:p>
        </w:tc>
        <w:tc>
          <w:tcPr>
            <w:tcW w:w="770" w:type="pct"/>
            <w:gridSpan w:val="2"/>
            <w:vAlign w:val="center"/>
          </w:tcPr>
          <w:p w14:paraId="3739AFBD"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proofErr w:type="spellStart"/>
            <w:r w:rsidRPr="00F764D9">
              <w:rPr>
                <w:rFonts w:ascii="Cambria" w:hAnsi="Cambria" w:cs="Times New Roman"/>
                <w:color w:val="000000"/>
                <w:sz w:val="19"/>
                <w:szCs w:val="19"/>
              </w:rPr>
              <w:t>Wiron</w:t>
            </w:r>
            <w:proofErr w:type="spellEnd"/>
            <w:r w:rsidRPr="00F764D9">
              <w:rPr>
                <w:rFonts w:ascii="Cambria" w:hAnsi="Cambria" w:cs="Times New Roman"/>
                <w:color w:val="000000"/>
                <w:sz w:val="19"/>
                <w:szCs w:val="19"/>
              </w:rPr>
              <w:t xml:space="preserve"> 99</w:t>
            </w:r>
          </w:p>
        </w:tc>
        <w:tc>
          <w:tcPr>
            <w:tcW w:w="1219" w:type="pct"/>
            <w:vAlign w:val="center"/>
          </w:tcPr>
          <w:p w14:paraId="3B17B768"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r w:rsidRPr="00F764D9">
              <w:rPr>
                <w:rFonts w:ascii="Cambria" w:hAnsi="Cambria" w:cs="Times New Roman"/>
                <w:color w:val="000000"/>
                <w:sz w:val="19"/>
                <w:szCs w:val="19"/>
              </w:rPr>
              <w:t>0.003</w:t>
            </w:r>
          </w:p>
        </w:tc>
        <w:tc>
          <w:tcPr>
            <w:tcW w:w="397" w:type="pct"/>
            <w:vAlign w:val="center"/>
          </w:tcPr>
          <w:p w14:paraId="17E3F124"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r w:rsidRPr="00F764D9">
              <w:rPr>
                <w:rFonts w:ascii="Cambria" w:hAnsi="Cambria" w:cs="Times New Roman"/>
                <w:color w:val="000000"/>
                <w:sz w:val="19"/>
                <w:szCs w:val="19"/>
              </w:rPr>
              <w:t>0.84</w:t>
            </w:r>
          </w:p>
        </w:tc>
        <w:tc>
          <w:tcPr>
            <w:tcW w:w="1208" w:type="pct"/>
            <w:vAlign w:val="center"/>
          </w:tcPr>
          <w:p w14:paraId="1EA6BC2F"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r w:rsidRPr="00F764D9">
              <w:rPr>
                <w:rFonts w:ascii="Cambria" w:hAnsi="Cambria" w:cs="Times New Roman"/>
                <w:color w:val="000000"/>
                <w:sz w:val="19"/>
                <w:szCs w:val="19"/>
              </w:rPr>
              <w:t>-0.004</w:t>
            </w:r>
          </w:p>
        </w:tc>
        <w:tc>
          <w:tcPr>
            <w:tcW w:w="423" w:type="pct"/>
            <w:vAlign w:val="center"/>
          </w:tcPr>
          <w:p w14:paraId="7D8E2333"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r w:rsidRPr="00F764D9">
              <w:rPr>
                <w:rFonts w:ascii="Cambria" w:hAnsi="Cambria" w:cs="Times New Roman"/>
                <w:color w:val="000000"/>
                <w:sz w:val="19"/>
                <w:szCs w:val="19"/>
              </w:rPr>
              <w:t>0.950</w:t>
            </w:r>
          </w:p>
        </w:tc>
      </w:tr>
      <w:tr w:rsidR="002B1B9A" w:rsidRPr="00F764D9" w14:paraId="45C6529C" w14:textId="77777777" w:rsidTr="009469D4">
        <w:tc>
          <w:tcPr>
            <w:tcW w:w="983" w:type="pct"/>
            <w:shd w:val="clear" w:color="auto" w:fill="DEEAF6" w:themeFill="accent5" w:themeFillTint="33"/>
            <w:vAlign w:val="center"/>
          </w:tcPr>
          <w:p w14:paraId="20D604B0" w14:textId="77777777" w:rsidR="002B1B9A" w:rsidRPr="00EE596B" w:rsidRDefault="002B1B9A" w:rsidP="009469D4">
            <w:pPr>
              <w:autoSpaceDE w:val="0"/>
              <w:autoSpaceDN w:val="0"/>
              <w:adjustRightInd w:val="0"/>
              <w:rPr>
                <w:rFonts w:ascii="Cambria" w:hAnsi="Cambria" w:cs="Times New Roman"/>
                <w:b/>
                <w:bCs/>
                <w:color w:val="000000"/>
                <w:sz w:val="19"/>
                <w:szCs w:val="19"/>
              </w:rPr>
            </w:pPr>
            <w:proofErr w:type="spellStart"/>
            <w:r w:rsidRPr="00EE596B">
              <w:rPr>
                <w:rFonts w:ascii="Cambria" w:hAnsi="Cambria" w:cs="Times New Roman"/>
                <w:b/>
                <w:bCs/>
                <w:color w:val="000000"/>
                <w:sz w:val="19"/>
                <w:szCs w:val="19"/>
              </w:rPr>
              <w:t>Ceramill</w:t>
            </w:r>
            <w:proofErr w:type="spellEnd"/>
            <w:r w:rsidRPr="00EE596B">
              <w:rPr>
                <w:rFonts w:ascii="Cambria" w:hAnsi="Cambria" w:cs="Times New Roman"/>
                <w:b/>
                <w:bCs/>
                <w:color w:val="000000"/>
                <w:sz w:val="19"/>
                <w:szCs w:val="19"/>
              </w:rPr>
              <w:t xml:space="preserve"> </w:t>
            </w:r>
            <w:proofErr w:type="spellStart"/>
            <w:r w:rsidRPr="00EE596B">
              <w:rPr>
                <w:rFonts w:ascii="Cambria" w:hAnsi="Cambria" w:cs="Times New Roman"/>
                <w:b/>
                <w:bCs/>
                <w:color w:val="000000"/>
                <w:sz w:val="19"/>
                <w:szCs w:val="19"/>
              </w:rPr>
              <w:t>Zi</w:t>
            </w:r>
            <w:proofErr w:type="spellEnd"/>
          </w:p>
        </w:tc>
        <w:tc>
          <w:tcPr>
            <w:tcW w:w="770" w:type="pct"/>
            <w:gridSpan w:val="2"/>
            <w:shd w:val="clear" w:color="auto" w:fill="DEEAF6" w:themeFill="accent5" w:themeFillTint="33"/>
            <w:vAlign w:val="center"/>
          </w:tcPr>
          <w:p w14:paraId="4D7E8AEF"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proofErr w:type="spellStart"/>
            <w:r w:rsidRPr="00F764D9">
              <w:rPr>
                <w:rFonts w:ascii="Cambria" w:hAnsi="Cambria" w:cs="Times New Roman"/>
                <w:color w:val="000000"/>
                <w:sz w:val="19"/>
                <w:szCs w:val="19"/>
              </w:rPr>
              <w:t>Girobond</w:t>
            </w:r>
            <w:proofErr w:type="spellEnd"/>
            <w:r w:rsidRPr="00F764D9">
              <w:rPr>
                <w:rFonts w:ascii="Cambria" w:hAnsi="Cambria" w:cs="Times New Roman"/>
                <w:color w:val="000000"/>
                <w:sz w:val="19"/>
                <w:szCs w:val="19"/>
              </w:rPr>
              <w:t xml:space="preserve"> </w:t>
            </w:r>
            <w:proofErr w:type="spellStart"/>
            <w:r w:rsidRPr="00F764D9">
              <w:rPr>
                <w:rFonts w:ascii="Cambria" w:hAnsi="Cambria" w:cs="Times New Roman"/>
                <w:color w:val="000000"/>
                <w:sz w:val="19"/>
                <w:szCs w:val="19"/>
              </w:rPr>
              <w:t>nb</w:t>
            </w:r>
            <w:proofErr w:type="spellEnd"/>
          </w:p>
        </w:tc>
        <w:tc>
          <w:tcPr>
            <w:tcW w:w="1219" w:type="pct"/>
            <w:shd w:val="clear" w:color="auto" w:fill="DEEAF6" w:themeFill="accent5" w:themeFillTint="33"/>
            <w:vAlign w:val="center"/>
          </w:tcPr>
          <w:p w14:paraId="0AA4D91B"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r w:rsidRPr="00F764D9">
              <w:rPr>
                <w:rFonts w:ascii="Cambria" w:hAnsi="Cambria" w:cs="Times New Roman"/>
                <w:color w:val="000000"/>
                <w:sz w:val="19"/>
                <w:szCs w:val="19"/>
              </w:rPr>
              <w:t>-0.04</w:t>
            </w:r>
          </w:p>
        </w:tc>
        <w:tc>
          <w:tcPr>
            <w:tcW w:w="397" w:type="pct"/>
            <w:shd w:val="clear" w:color="auto" w:fill="DEEAF6" w:themeFill="accent5" w:themeFillTint="33"/>
            <w:vAlign w:val="center"/>
          </w:tcPr>
          <w:p w14:paraId="712991F5"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r w:rsidRPr="00F764D9">
              <w:rPr>
                <w:rFonts w:ascii="Cambria" w:hAnsi="Cambria" w:cs="Times New Roman"/>
                <w:color w:val="000000"/>
                <w:sz w:val="19"/>
                <w:szCs w:val="19"/>
              </w:rPr>
              <w:t>0.01</w:t>
            </w:r>
          </w:p>
        </w:tc>
        <w:tc>
          <w:tcPr>
            <w:tcW w:w="1208" w:type="pct"/>
            <w:shd w:val="clear" w:color="auto" w:fill="DEEAF6" w:themeFill="accent5" w:themeFillTint="33"/>
            <w:vAlign w:val="center"/>
          </w:tcPr>
          <w:p w14:paraId="62D16A33"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r w:rsidRPr="00F764D9">
              <w:rPr>
                <w:rFonts w:ascii="Cambria" w:hAnsi="Cambria" w:cs="Times New Roman"/>
                <w:color w:val="000000"/>
                <w:sz w:val="19"/>
                <w:szCs w:val="19"/>
              </w:rPr>
              <w:t>-0.004</w:t>
            </w:r>
          </w:p>
        </w:tc>
        <w:tc>
          <w:tcPr>
            <w:tcW w:w="423" w:type="pct"/>
            <w:shd w:val="clear" w:color="auto" w:fill="DEEAF6" w:themeFill="accent5" w:themeFillTint="33"/>
            <w:vAlign w:val="center"/>
          </w:tcPr>
          <w:p w14:paraId="16E40CA8"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r w:rsidRPr="00F764D9">
              <w:rPr>
                <w:rFonts w:ascii="Cambria" w:hAnsi="Cambria" w:cs="Times New Roman"/>
                <w:color w:val="000000"/>
                <w:sz w:val="19"/>
                <w:szCs w:val="19"/>
              </w:rPr>
              <w:t>0.723</w:t>
            </w:r>
          </w:p>
        </w:tc>
      </w:tr>
      <w:tr w:rsidR="002B1B9A" w:rsidRPr="00F764D9" w14:paraId="51F26641" w14:textId="77777777" w:rsidTr="009469D4">
        <w:tc>
          <w:tcPr>
            <w:tcW w:w="983" w:type="pct"/>
            <w:vAlign w:val="center"/>
          </w:tcPr>
          <w:p w14:paraId="645C12BF" w14:textId="77777777" w:rsidR="002B1B9A" w:rsidRPr="00EE596B" w:rsidRDefault="002B1B9A" w:rsidP="009469D4">
            <w:pPr>
              <w:autoSpaceDE w:val="0"/>
              <w:autoSpaceDN w:val="0"/>
              <w:adjustRightInd w:val="0"/>
              <w:rPr>
                <w:rFonts w:ascii="Cambria" w:hAnsi="Cambria" w:cs="Times New Roman"/>
                <w:b/>
                <w:bCs/>
                <w:color w:val="000000"/>
                <w:sz w:val="19"/>
                <w:szCs w:val="19"/>
              </w:rPr>
            </w:pPr>
            <w:proofErr w:type="spellStart"/>
            <w:r w:rsidRPr="00EE596B">
              <w:rPr>
                <w:rFonts w:ascii="Cambria" w:hAnsi="Cambria" w:cs="Times New Roman"/>
                <w:b/>
                <w:bCs/>
                <w:color w:val="000000"/>
                <w:sz w:val="19"/>
                <w:szCs w:val="19"/>
              </w:rPr>
              <w:t>Ceramill</w:t>
            </w:r>
            <w:proofErr w:type="spellEnd"/>
            <w:r w:rsidRPr="00EE596B">
              <w:rPr>
                <w:rFonts w:ascii="Cambria" w:hAnsi="Cambria" w:cs="Times New Roman"/>
                <w:b/>
                <w:bCs/>
                <w:color w:val="000000"/>
                <w:sz w:val="19"/>
                <w:szCs w:val="19"/>
              </w:rPr>
              <w:t xml:space="preserve"> </w:t>
            </w:r>
            <w:proofErr w:type="spellStart"/>
            <w:r w:rsidRPr="00EE596B">
              <w:rPr>
                <w:rFonts w:ascii="Cambria" w:hAnsi="Cambria" w:cs="Times New Roman"/>
                <w:b/>
                <w:bCs/>
                <w:color w:val="000000"/>
                <w:sz w:val="19"/>
                <w:szCs w:val="19"/>
              </w:rPr>
              <w:t>Zi</w:t>
            </w:r>
            <w:proofErr w:type="spellEnd"/>
          </w:p>
        </w:tc>
        <w:tc>
          <w:tcPr>
            <w:tcW w:w="770" w:type="pct"/>
            <w:gridSpan w:val="2"/>
            <w:vAlign w:val="center"/>
          </w:tcPr>
          <w:p w14:paraId="3B480EB1"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proofErr w:type="spellStart"/>
            <w:r w:rsidRPr="00F764D9">
              <w:rPr>
                <w:rFonts w:ascii="Cambria" w:hAnsi="Cambria" w:cs="Times New Roman"/>
                <w:color w:val="000000"/>
                <w:sz w:val="19"/>
                <w:szCs w:val="19"/>
              </w:rPr>
              <w:t>Wiron</w:t>
            </w:r>
            <w:proofErr w:type="spellEnd"/>
            <w:r w:rsidRPr="00F764D9">
              <w:rPr>
                <w:rFonts w:ascii="Cambria" w:hAnsi="Cambria" w:cs="Times New Roman"/>
                <w:color w:val="000000"/>
                <w:sz w:val="19"/>
                <w:szCs w:val="19"/>
              </w:rPr>
              <w:t xml:space="preserve"> 99</w:t>
            </w:r>
          </w:p>
        </w:tc>
        <w:tc>
          <w:tcPr>
            <w:tcW w:w="1219" w:type="pct"/>
            <w:vAlign w:val="center"/>
          </w:tcPr>
          <w:p w14:paraId="566865F4"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r w:rsidRPr="00F764D9">
              <w:rPr>
                <w:rFonts w:ascii="Cambria" w:hAnsi="Cambria" w:cs="Times New Roman"/>
                <w:color w:val="000000"/>
                <w:sz w:val="19"/>
                <w:szCs w:val="19"/>
              </w:rPr>
              <w:t>-0.02</w:t>
            </w:r>
          </w:p>
        </w:tc>
        <w:tc>
          <w:tcPr>
            <w:tcW w:w="397" w:type="pct"/>
            <w:vAlign w:val="center"/>
          </w:tcPr>
          <w:p w14:paraId="7E1C30AE"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r w:rsidRPr="00F764D9">
              <w:rPr>
                <w:rFonts w:ascii="Cambria" w:hAnsi="Cambria" w:cs="Times New Roman"/>
                <w:color w:val="000000"/>
                <w:sz w:val="19"/>
                <w:szCs w:val="19"/>
              </w:rPr>
              <w:t>0.12</w:t>
            </w:r>
          </w:p>
        </w:tc>
        <w:tc>
          <w:tcPr>
            <w:tcW w:w="1208" w:type="pct"/>
            <w:vAlign w:val="center"/>
          </w:tcPr>
          <w:p w14:paraId="1A848AC2"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r w:rsidRPr="00F764D9">
              <w:rPr>
                <w:rFonts w:ascii="Cambria" w:hAnsi="Cambria" w:cs="Times New Roman"/>
                <w:color w:val="000000"/>
                <w:sz w:val="19"/>
                <w:szCs w:val="19"/>
              </w:rPr>
              <w:t>0.002</w:t>
            </w:r>
          </w:p>
        </w:tc>
        <w:tc>
          <w:tcPr>
            <w:tcW w:w="423" w:type="pct"/>
            <w:vAlign w:val="center"/>
          </w:tcPr>
          <w:p w14:paraId="69CBFE94" w14:textId="77777777" w:rsidR="002B1B9A" w:rsidRPr="00F764D9" w:rsidRDefault="002B1B9A" w:rsidP="009469D4">
            <w:pPr>
              <w:autoSpaceDE w:val="0"/>
              <w:autoSpaceDN w:val="0"/>
              <w:adjustRightInd w:val="0"/>
              <w:jc w:val="center"/>
              <w:rPr>
                <w:rFonts w:ascii="Cambria" w:hAnsi="Cambria" w:cs="Times New Roman"/>
                <w:color w:val="000000"/>
                <w:sz w:val="19"/>
                <w:szCs w:val="19"/>
              </w:rPr>
            </w:pPr>
            <w:r w:rsidRPr="00F764D9">
              <w:rPr>
                <w:rFonts w:ascii="Cambria" w:hAnsi="Cambria" w:cs="Times New Roman"/>
                <w:color w:val="000000"/>
                <w:sz w:val="19"/>
                <w:szCs w:val="19"/>
              </w:rPr>
              <w:t>1.000</w:t>
            </w:r>
          </w:p>
        </w:tc>
      </w:tr>
    </w:tbl>
    <w:p w14:paraId="719D944D" w14:textId="77777777" w:rsidR="002B1B9A" w:rsidRDefault="002B1B9A" w:rsidP="00AB6044">
      <w:pPr>
        <w:keepLines/>
        <w:suppressAutoHyphens/>
        <w:autoSpaceDE w:val="0"/>
        <w:autoSpaceDN w:val="0"/>
        <w:adjustRightInd w:val="0"/>
        <w:spacing w:after="0"/>
        <w:jc w:val="both"/>
        <w:textAlignment w:val="center"/>
        <w:rPr>
          <w:rFonts w:ascii="Cambria" w:hAnsi="Cambria" w:cs="Cambria"/>
          <w:color w:val="000000"/>
        </w:rPr>
      </w:pPr>
    </w:p>
    <w:p w14:paraId="3BBF4FFC" w14:textId="0D196723" w:rsidR="002B1B9A" w:rsidRDefault="00AB6044" w:rsidP="002B1B9A">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t xml:space="preserve">A significant difference in roughness average (Ra) values was found between the CoCr groups (P=0.007). Ceramic veneering significantly increased the surface roughness of the </w:t>
      </w:r>
      <w:proofErr w:type="spellStart"/>
      <w:r w:rsidRPr="00AB6044">
        <w:rPr>
          <w:rFonts w:ascii="Cambria" w:hAnsi="Cambria" w:cs="Cambria"/>
          <w:color w:val="000000"/>
        </w:rPr>
        <w:t>Gi</w:t>
      </w:r>
      <w:proofErr w:type="spellEnd"/>
      <w:r w:rsidRPr="00AB6044">
        <w:rPr>
          <w:rFonts w:ascii="Cambria" w:hAnsi="Cambria" w:cs="Cambria"/>
          <w:color w:val="000000"/>
        </w:rPr>
        <w:t xml:space="preserve"> (P=0.029) and </w:t>
      </w:r>
      <w:proofErr w:type="spellStart"/>
      <w:r w:rsidRPr="00AB6044">
        <w:rPr>
          <w:rFonts w:ascii="Cambria" w:hAnsi="Cambria" w:cs="Cambria"/>
          <w:color w:val="000000"/>
        </w:rPr>
        <w:t>NiCr</w:t>
      </w:r>
      <w:proofErr w:type="spellEnd"/>
      <w:r w:rsidRPr="00AB6044">
        <w:rPr>
          <w:rFonts w:ascii="Cambria" w:hAnsi="Cambria" w:cs="Cambria"/>
          <w:color w:val="000000"/>
        </w:rPr>
        <w:t xml:space="preserve"> (P=0.005) groups. On the other hand, the Ra values of zirconia material showed a slight decrease (P=0.282) (Table 6).</w:t>
      </w:r>
    </w:p>
    <w:p w14:paraId="3690B501" w14:textId="77777777" w:rsidR="002B1B9A" w:rsidRDefault="002B1B9A" w:rsidP="002B1B9A">
      <w:pPr>
        <w:rPr>
          <w:rFonts w:ascii="Cambria" w:hAnsi="Cambria" w:cs="Times New Roman"/>
          <w:b/>
          <w:bCs/>
          <w:sz w:val="19"/>
          <w:szCs w:val="19"/>
        </w:rPr>
      </w:pPr>
    </w:p>
    <w:p w14:paraId="2296729F" w14:textId="49AC0009" w:rsidR="002B1B9A" w:rsidRPr="002B1B9A" w:rsidRDefault="002B1B9A" w:rsidP="002B1B9A">
      <w:pPr>
        <w:rPr>
          <w:rFonts w:ascii="Cambria" w:hAnsi="Cambria" w:cs="Times New Roman"/>
          <w:b/>
          <w:bCs/>
          <w:sz w:val="19"/>
          <w:szCs w:val="19"/>
        </w:rPr>
      </w:pPr>
      <w:r w:rsidRPr="00F764D9">
        <w:rPr>
          <w:rFonts w:ascii="Cambria" w:hAnsi="Cambria" w:cs="Times New Roman"/>
          <w:b/>
          <w:bCs/>
          <w:sz w:val="19"/>
          <w:szCs w:val="19"/>
        </w:rPr>
        <w:t>Table 6.</w:t>
      </w:r>
      <w:r w:rsidRPr="00F764D9">
        <w:rPr>
          <w:rFonts w:ascii="Cambria" w:hAnsi="Cambria" w:cs="Times New Roman"/>
          <w:sz w:val="19"/>
          <w:szCs w:val="19"/>
        </w:rPr>
        <w:t xml:space="preserve"> Disc surface roughness (µm) of materials before and after ceramic layering</w:t>
      </w:r>
      <w:r w:rsidRPr="00F764D9">
        <w:rPr>
          <w:rFonts w:ascii="Cambria" w:hAnsi="Cambria" w:cs="Times New Roman"/>
          <w:b/>
          <w:bCs/>
          <w:sz w:val="19"/>
          <w:szCs w:val="19"/>
        </w:rPr>
        <w:t xml:space="preserve"> </w:t>
      </w:r>
    </w:p>
    <w:p w14:paraId="055C3EC5" w14:textId="5E21D56E" w:rsidR="002B1B9A" w:rsidRDefault="002B1B9A" w:rsidP="00AB6044">
      <w:pPr>
        <w:keepLines/>
        <w:suppressAutoHyphens/>
        <w:autoSpaceDE w:val="0"/>
        <w:autoSpaceDN w:val="0"/>
        <w:adjustRightInd w:val="0"/>
        <w:spacing w:after="0"/>
        <w:jc w:val="both"/>
        <w:textAlignment w:val="center"/>
        <w:rPr>
          <w:rFonts w:ascii="Cambria" w:hAnsi="Cambria" w:cs="Cambria"/>
          <w:color w:val="000000"/>
        </w:rPr>
      </w:pPr>
    </w:p>
    <w:tbl>
      <w:tblPr>
        <w:tblStyle w:val="GridTable4-Accent5"/>
        <w:tblpPr w:leftFromText="180" w:rightFromText="180" w:vertAnchor="text" w:horzAnchor="margin" w:tblpY="-33"/>
        <w:tblW w:w="9356"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1843"/>
        <w:gridCol w:w="1668"/>
        <w:gridCol w:w="1734"/>
        <w:gridCol w:w="1706"/>
      </w:tblGrid>
      <w:tr w:rsidR="002B1B9A" w:rsidRPr="00F9322D" w14:paraId="4F156FE8" w14:textId="77777777" w:rsidTr="009469D4">
        <w:trPr>
          <w:cnfStyle w:val="100000000000" w:firstRow="1" w:lastRow="0" w:firstColumn="0" w:lastColumn="0" w:oddVBand="0" w:evenVBand="0" w:oddHBand="0"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2405" w:type="dxa"/>
          </w:tcPr>
          <w:p w14:paraId="41651A26" w14:textId="77777777" w:rsidR="002B1B9A" w:rsidRPr="00F9322D" w:rsidRDefault="002B1B9A" w:rsidP="009469D4">
            <w:pPr>
              <w:spacing w:line="276" w:lineRule="auto"/>
              <w:rPr>
                <w:rFonts w:ascii="Cambria" w:hAnsi="Cambria" w:cs="Times New Roman"/>
                <w:color w:val="auto"/>
                <w:sz w:val="19"/>
                <w:szCs w:val="19"/>
              </w:rPr>
            </w:pPr>
            <w:r w:rsidRPr="00F9322D">
              <w:rPr>
                <w:rFonts w:ascii="Cambria" w:hAnsi="Cambria" w:cs="Times New Roman"/>
                <w:color w:val="auto"/>
                <w:sz w:val="19"/>
                <w:szCs w:val="19"/>
              </w:rPr>
              <w:t xml:space="preserve">Surface roughness </w:t>
            </w:r>
          </w:p>
        </w:tc>
        <w:tc>
          <w:tcPr>
            <w:tcW w:w="1843" w:type="dxa"/>
            <w:vAlign w:val="center"/>
          </w:tcPr>
          <w:p w14:paraId="5EA8FA7F" w14:textId="77777777" w:rsidR="002B1B9A" w:rsidRPr="00F9322D" w:rsidRDefault="002B1B9A" w:rsidP="009469D4">
            <w:pPr>
              <w:spacing w:line="276" w:lineRule="auto"/>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color w:val="auto"/>
                <w:sz w:val="19"/>
                <w:szCs w:val="19"/>
              </w:rPr>
            </w:pPr>
            <w:proofErr w:type="spellStart"/>
            <w:r w:rsidRPr="00F9322D">
              <w:rPr>
                <w:rFonts w:ascii="Cambria" w:hAnsi="Cambria" w:cs="Times New Roman"/>
                <w:color w:val="auto"/>
                <w:sz w:val="19"/>
                <w:szCs w:val="19"/>
              </w:rPr>
              <w:t>Ceramill</w:t>
            </w:r>
            <w:proofErr w:type="spellEnd"/>
            <w:r w:rsidRPr="00F9322D">
              <w:rPr>
                <w:rFonts w:ascii="Cambria" w:hAnsi="Cambria" w:cs="Times New Roman"/>
                <w:color w:val="auto"/>
                <w:sz w:val="19"/>
                <w:szCs w:val="19"/>
              </w:rPr>
              <w:t xml:space="preserve"> </w:t>
            </w:r>
            <w:proofErr w:type="spellStart"/>
            <w:r w:rsidRPr="00F9322D">
              <w:rPr>
                <w:rFonts w:ascii="Cambria" w:hAnsi="Cambria" w:cs="Times New Roman"/>
                <w:color w:val="auto"/>
                <w:sz w:val="19"/>
                <w:szCs w:val="19"/>
              </w:rPr>
              <w:t>Sintron</w:t>
            </w:r>
            <w:proofErr w:type="spellEnd"/>
          </w:p>
        </w:tc>
        <w:tc>
          <w:tcPr>
            <w:tcW w:w="1668" w:type="dxa"/>
            <w:vAlign w:val="center"/>
          </w:tcPr>
          <w:p w14:paraId="139EBA0C" w14:textId="77777777" w:rsidR="002B1B9A" w:rsidRPr="00F9322D" w:rsidRDefault="002B1B9A" w:rsidP="009469D4">
            <w:pPr>
              <w:spacing w:line="276" w:lineRule="auto"/>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color w:val="auto"/>
                <w:sz w:val="19"/>
                <w:szCs w:val="19"/>
              </w:rPr>
            </w:pPr>
            <w:proofErr w:type="spellStart"/>
            <w:r w:rsidRPr="00F9322D">
              <w:rPr>
                <w:rFonts w:ascii="Cambria" w:hAnsi="Cambria" w:cs="Times New Roman"/>
                <w:color w:val="auto"/>
                <w:sz w:val="19"/>
                <w:szCs w:val="19"/>
              </w:rPr>
              <w:t>Ceramill</w:t>
            </w:r>
            <w:proofErr w:type="spellEnd"/>
            <w:r w:rsidRPr="00F9322D">
              <w:rPr>
                <w:rFonts w:ascii="Cambria" w:hAnsi="Cambria" w:cs="Times New Roman"/>
                <w:color w:val="auto"/>
                <w:sz w:val="19"/>
                <w:szCs w:val="19"/>
              </w:rPr>
              <w:t xml:space="preserve"> </w:t>
            </w:r>
            <w:proofErr w:type="spellStart"/>
            <w:r w:rsidRPr="00F9322D">
              <w:rPr>
                <w:rFonts w:ascii="Cambria" w:hAnsi="Cambria" w:cs="Times New Roman"/>
                <w:color w:val="auto"/>
                <w:sz w:val="19"/>
                <w:szCs w:val="19"/>
              </w:rPr>
              <w:t>Zi</w:t>
            </w:r>
            <w:proofErr w:type="spellEnd"/>
          </w:p>
        </w:tc>
        <w:tc>
          <w:tcPr>
            <w:tcW w:w="1734" w:type="dxa"/>
            <w:vAlign w:val="center"/>
          </w:tcPr>
          <w:p w14:paraId="4B542504" w14:textId="77777777" w:rsidR="002B1B9A" w:rsidRPr="00F9322D" w:rsidRDefault="002B1B9A" w:rsidP="009469D4">
            <w:pPr>
              <w:spacing w:line="276" w:lineRule="auto"/>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color w:val="auto"/>
                <w:sz w:val="19"/>
                <w:szCs w:val="19"/>
              </w:rPr>
            </w:pPr>
            <w:proofErr w:type="spellStart"/>
            <w:r w:rsidRPr="00F9322D">
              <w:rPr>
                <w:rFonts w:ascii="Cambria" w:hAnsi="Cambria" w:cs="Times New Roman"/>
                <w:color w:val="auto"/>
                <w:sz w:val="19"/>
                <w:szCs w:val="19"/>
              </w:rPr>
              <w:t>Wiron</w:t>
            </w:r>
            <w:proofErr w:type="spellEnd"/>
            <w:r w:rsidRPr="00F9322D">
              <w:rPr>
                <w:rFonts w:ascii="Cambria" w:hAnsi="Cambria" w:cs="Times New Roman"/>
                <w:color w:val="auto"/>
                <w:sz w:val="19"/>
                <w:szCs w:val="19"/>
              </w:rPr>
              <w:t xml:space="preserve"> 99</w:t>
            </w:r>
          </w:p>
        </w:tc>
        <w:tc>
          <w:tcPr>
            <w:tcW w:w="1706" w:type="dxa"/>
            <w:vAlign w:val="center"/>
          </w:tcPr>
          <w:p w14:paraId="761CEF4E" w14:textId="77777777" w:rsidR="002B1B9A" w:rsidRPr="00F9322D" w:rsidRDefault="002B1B9A" w:rsidP="009469D4">
            <w:pPr>
              <w:spacing w:line="276" w:lineRule="auto"/>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color w:val="auto"/>
                <w:sz w:val="19"/>
                <w:szCs w:val="19"/>
              </w:rPr>
            </w:pPr>
            <w:proofErr w:type="spellStart"/>
            <w:r w:rsidRPr="00F9322D">
              <w:rPr>
                <w:rFonts w:ascii="Cambria" w:hAnsi="Cambria" w:cs="Times New Roman"/>
                <w:color w:val="auto"/>
                <w:sz w:val="19"/>
                <w:szCs w:val="19"/>
              </w:rPr>
              <w:t>Girobond</w:t>
            </w:r>
            <w:proofErr w:type="spellEnd"/>
            <w:r w:rsidRPr="00F9322D">
              <w:rPr>
                <w:rFonts w:ascii="Cambria" w:hAnsi="Cambria" w:cs="Times New Roman"/>
                <w:color w:val="auto"/>
                <w:sz w:val="19"/>
                <w:szCs w:val="19"/>
              </w:rPr>
              <w:t xml:space="preserve"> </w:t>
            </w:r>
            <w:proofErr w:type="spellStart"/>
            <w:r w:rsidRPr="00F9322D">
              <w:rPr>
                <w:rFonts w:ascii="Cambria" w:hAnsi="Cambria" w:cs="Times New Roman"/>
                <w:color w:val="auto"/>
                <w:sz w:val="19"/>
                <w:szCs w:val="19"/>
              </w:rPr>
              <w:t>nb</w:t>
            </w:r>
            <w:proofErr w:type="spellEnd"/>
          </w:p>
        </w:tc>
      </w:tr>
      <w:tr w:rsidR="002B1B9A" w:rsidRPr="00F9322D" w14:paraId="7FA89B28" w14:textId="77777777" w:rsidTr="009469D4">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2405" w:type="dxa"/>
          </w:tcPr>
          <w:p w14:paraId="0472F8C4" w14:textId="77777777" w:rsidR="002B1B9A" w:rsidRPr="00F9322D" w:rsidRDefault="002B1B9A" w:rsidP="009469D4">
            <w:pPr>
              <w:spacing w:line="276" w:lineRule="auto"/>
              <w:rPr>
                <w:rFonts w:ascii="Cambria" w:hAnsi="Cambria" w:cs="Times New Roman"/>
                <w:sz w:val="19"/>
                <w:szCs w:val="19"/>
              </w:rPr>
            </w:pPr>
            <w:r w:rsidRPr="00F9322D">
              <w:rPr>
                <w:rFonts w:ascii="Cambria" w:hAnsi="Cambria" w:cs="Times New Roman"/>
                <w:sz w:val="19"/>
                <w:szCs w:val="19"/>
              </w:rPr>
              <w:t>As manufactured</w:t>
            </w:r>
          </w:p>
        </w:tc>
        <w:tc>
          <w:tcPr>
            <w:tcW w:w="1843" w:type="dxa"/>
            <w:vAlign w:val="center"/>
          </w:tcPr>
          <w:p w14:paraId="49BE36BE" w14:textId="77777777" w:rsidR="002B1B9A" w:rsidRPr="00F9322D" w:rsidRDefault="002B1B9A"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F9322D">
              <w:rPr>
                <w:rFonts w:ascii="Cambria" w:hAnsi="Cambria" w:cs="Times New Roman"/>
                <w:sz w:val="19"/>
                <w:szCs w:val="19"/>
              </w:rPr>
              <w:t>0.012±0.006</w:t>
            </w:r>
          </w:p>
        </w:tc>
        <w:tc>
          <w:tcPr>
            <w:tcW w:w="1668" w:type="dxa"/>
            <w:vAlign w:val="center"/>
          </w:tcPr>
          <w:p w14:paraId="2146F210" w14:textId="77777777" w:rsidR="002B1B9A" w:rsidRPr="00F9322D" w:rsidRDefault="002B1B9A"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F9322D">
              <w:rPr>
                <w:rFonts w:ascii="Cambria" w:hAnsi="Cambria" w:cs="Times New Roman"/>
                <w:sz w:val="19"/>
                <w:szCs w:val="19"/>
              </w:rPr>
              <w:t>0.021±0.003</w:t>
            </w:r>
          </w:p>
        </w:tc>
        <w:tc>
          <w:tcPr>
            <w:tcW w:w="1734" w:type="dxa"/>
            <w:vAlign w:val="center"/>
          </w:tcPr>
          <w:p w14:paraId="39C11DE3" w14:textId="77777777" w:rsidR="002B1B9A" w:rsidRPr="00F9322D" w:rsidRDefault="002B1B9A"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F9322D">
              <w:rPr>
                <w:rFonts w:ascii="Cambria" w:hAnsi="Cambria" w:cs="Times New Roman"/>
                <w:sz w:val="19"/>
                <w:szCs w:val="19"/>
              </w:rPr>
              <w:t>0.009±0.004</w:t>
            </w:r>
          </w:p>
        </w:tc>
        <w:tc>
          <w:tcPr>
            <w:tcW w:w="1706" w:type="dxa"/>
            <w:vAlign w:val="center"/>
          </w:tcPr>
          <w:p w14:paraId="40A471A5" w14:textId="77777777" w:rsidR="002B1B9A" w:rsidRPr="00F9322D" w:rsidRDefault="002B1B9A"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F9322D">
              <w:rPr>
                <w:rFonts w:ascii="Cambria" w:hAnsi="Cambria" w:cs="Times New Roman"/>
                <w:sz w:val="19"/>
                <w:szCs w:val="19"/>
              </w:rPr>
              <w:t>0.012±0.006</w:t>
            </w:r>
          </w:p>
        </w:tc>
      </w:tr>
      <w:tr w:rsidR="002B1B9A" w:rsidRPr="00F9322D" w14:paraId="43D2C412" w14:textId="77777777" w:rsidTr="009469D4">
        <w:trPr>
          <w:trHeight w:val="303"/>
        </w:trPr>
        <w:tc>
          <w:tcPr>
            <w:cnfStyle w:val="001000000000" w:firstRow="0" w:lastRow="0" w:firstColumn="1" w:lastColumn="0" w:oddVBand="0" w:evenVBand="0" w:oddHBand="0" w:evenHBand="0" w:firstRowFirstColumn="0" w:firstRowLastColumn="0" w:lastRowFirstColumn="0" w:lastRowLastColumn="0"/>
            <w:tcW w:w="2405" w:type="dxa"/>
          </w:tcPr>
          <w:p w14:paraId="02555408" w14:textId="77777777" w:rsidR="002B1B9A" w:rsidRPr="00F9322D" w:rsidRDefault="002B1B9A" w:rsidP="009469D4">
            <w:pPr>
              <w:spacing w:line="276" w:lineRule="auto"/>
              <w:rPr>
                <w:rFonts w:ascii="Cambria" w:hAnsi="Cambria" w:cs="Times New Roman"/>
                <w:sz w:val="19"/>
                <w:szCs w:val="19"/>
              </w:rPr>
            </w:pPr>
            <w:r w:rsidRPr="00F9322D">
              <w:rPr>
                <w:rFonts w:ascii="Cambria" w:hAnsi="Cambria" w:cs="Times New Roman"/>
                <w:sz w:val="19"/>
                <w:szCs w:val="19"/>
              </w:rPr>
              <w:t>After ceramic veneering</w:t>
            </w:r>
          </w:p>
        </w:tc>
        <w:tc>
          <w:tcPr>
            <w:tcW w:w="1843" w:type="dxa"/>
            <w:vAlign w:val="center"/>
          </w:tcPr>
          <w:p w14:paraId="1E856C2F" w14:textId="77777777" w:rsidR="002B1B9A" w:rsidRPr="00F9322D" w:rsidRDefault="002B1B9A" w:rsidP="009469D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r w:rsidRPr="00F9322D">
              <w:rPr>
                <w:rFonts w:ascii="Cambria" w:hAnsi="Cambria" w:cs="Times New Roman"/>
                <w:sz w:val="19"/>
                <w:szCs w:val="19"/>
              </w:rPr>
              <w:t>0.016±0.004</w:t>
            </w:r>
          </w:p>
        </w:tc>
        <w:tc>
          <w:tcPr>
            <w:tcW w:w="1668" w:type="dxa"/>
            <w:vAlign w:val="center"/>
          </w:tcPr>
          <w:p w14:paraId="7F94002B" w14:textId="77777777" w:rsidR="002B1B9A" w:rsidRPr="00F9322D" w:rsidRDefault="002B1B9A" w:rsidP="009469D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r w:rsidRPr="00F9322D">
              <w:rPr>
                <w:rFonts w:ascii="Cambria" w:hAnsi="Cambria" w:cs="Times New Roman"/>
                <w:sz w:val="19"/>
                <w:szCs w:val="19"/>
              </w:rPr>
              <w:t>0.020±0.003</w:t>
            </w:r>
          </w:p>
        </w:tc>
        <w:tc>
          <w:tcPr>
            <w:tcW w:w="1734" w:type="dxa"/>
            <w:vAlign w:val="center"/>
          </w:tcPr>
          <w:p w14:paraId="6BD77232" w14:textId="77777777" w:rsidR="002B1B9A" w:rsidRPr="00F9322D" w:rsidRDefault="002B1B9A" w:rsidP="009469D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r w:rsidRPr="00F9322D">
              <w:rPr>
                <w:rFonts w:ascii="Cambria" w:hAnsi="Cambria" w:cs="Times New Roman"/>
                <w:sz w:val="19"/>
                <w:szCs w:val="19"/>
              </w:rPr>
              <w:t>0.027±0.005</w:t>
            </w:r>
          </w:p>
        </w:tc>
        <w:tc>
          <w:tcPr>
            <w:tcW w:w="1706" w:type="dxa"/>
            <w:vAlign w:val="center"/>
          </w:tcPr>
          <w:p w14:paraId="4344DCAD" w14:textId="77777777" w:rsidR="002B1B9A" w:rsidRPr="00F9322D" w:rsidRDefault="002B1B9A" w:rsidP="009469D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r w:rsidRPr="00F9322D">
              <w:rPr>
                <w:rFonts w:ascii="Cambria" w:hAnsi="Cambria" w:cs="Times New Roman"/>
                <w:sz w:val="19"/>
                <w:szCs w:val="19"/>
              </w:rPr>
              <w:t>0.038±0.009</w:t>
            </w:r>
          </w:p>
        </w:tc>
      </w:tr>
      <w:tr w:rsidR="002B1B9A" w:rsidRPr="00F9322D" w14:paraId="1CD39F6B" w14:textId="77777777" w:rsidTr="009469D4">
        <w:trPr>
          <w:cnfStyle w:val="000000100000" w:firstRow="0" w:lastRow="0" w:firstColumn="0" w:lastColumn="0" w:oddVBand="0" w:evenVBand="0" w:oddHBand="1" w:evenHBand="0" w:firstRowFirstColumn="0" w:firstRowLastColumn="0" w:lastRowFirstColumn="0" w:lastRowLastColumn="0"/>
          <w:trHeight w:val="261"/>
        </w:trPr>
        <w:tc>
          <w:tcPr>
            <w:cnfStyle w:val="001000000000" w:firstRow="0" w:lastRow="0" w:firstColumn="1" w:lastColumn="0" w:oddVBand="0" w:evenVBand="0" w:oddHBand="0" w:evenHBand="0" w:firstRowFirstColumn="0" w:firstRowLastColumn="0" w:lastRowFirstColumn="0" w:lastRowLastColumn="0"/>
            <w:tcW w:w="2405" w:type="dxa"/>
          </w:tcPr>
          <w:p w14:paraId="07B8BD9C" w14:textId="77777777" w:rsidR="002B1B9A" w:rsidRPr="00F9322D" w:rsidRDefault="002B1B9A" w:rsidP="009469D4">
            <w:pPr>
              <w:spacing w:line="276" w:lineRule="auto"/>
              <w:rPr>
                <w:rFonts w:ascii="Cambria" w:hAnsi="Cambria" w:cs="Times New Roman"/>
                <w:sz w:val="19"/>
                <w:szCs w:val="19"/>
              </w:rPr>
            </w:pPr>
            <w:r w:rsidRPr="00F9322D">
              <w:rPr>
                <w:rFonts w:ascii="Cambria" w:hAnsi="Cambria" w:cs="Times New Roman"/>
                <w:sz w:val="19"/>
                <w:szCs w:val="19"/>
              </w:rPr>
              <w:t>P</w:t>
            </w:r>
          </w:p>
        </w:tc>
        <w:tc>
          <w:tcPr>
            <w:tcW w:w="1843" w:type="dxa"/>
            <w:vAlign w:val="center"/>
          </w:tcPr>
          <w:p w14:paraId="554EBFB2" w14:textId="77777777" w:rsidR="002B1B9A" w:rsidRPr="00F9322D" w:rsidRDefault="002B1B9A"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F9322D">
              <w:rPr>
                <w:rFonts w:ascii="Cambria" w:hAnsi="Cambria" w:cs="Times New Roman"/>
                <w:sz w:val="19"/>
                <w:szCs w:val="19"/>
              </w:rPr>
              <w:t>0.167</w:t>
            </w:r>
          </w:p>
        </w:tc>
        <w:tc>
          <w:tcPr>
            <w:tcW w:w="1668" w:type="dxa"/>
            <w:vAlign w:val="center"/>
          </w:tcPr>
          <w:p w14:paraId="491CE814" w14:textId="77777777" w:rsidR="002B1B9A" w:rsidRPr="00F9322D" w:rsidRDefault="002B1B9A"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F9322D">
              <w:rPr>
                <w:rFonts w:ascii="Cambria" w:hAnsi="Cambria" w:cs="Times New Roman"/>
                <w:sz w:val="19"/>
                <w:szCs w:val="19"/>
              </w:rPr>
              <w:t>0.282</w:t>
            </w:r>
          </w:p>
        </w:tc>
        <w:tc>
          <w:tcPr>
            <w:tcW w:w="1734" w:type="dxa"/>
            <w:vAlign w:val="center"/>
          </w:tcPr>
          <w:p w14:paraId="75002DFD" w14:textId="77777777" w:rsidR="002B1B9A" w:rsidRPr="00F9322D" w:rsidRDefault="002B1B9A"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F9322D">
              <w:rPr>
                <w:rFonts w:ascii="Cambria" w:hAnsi="Cambria" w:cs="Times New Roman"/>
                <w:sz w:val="19"/>
                <w:szCs w:val="19"/>
              </w:rPr>
              <w:t>0.005</w:t>
            </w:r>
          </w:p>
        </w:tc>
        <w:tc>
          <w:tcPr>
            <w:tcW w:w="1706" w:type="dxa"/>
            <w:vAlign w:val="center"/>
          </w:tcPr>
          <w:p w14:paraId="22F1443D" w14:textId="77777777" w:rsidR="002B1B9A" w:rsidRPr="00F9322D" w:rsidRDefault="002B1B9A"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F9322D">
              <w:rPr>
                <w:rFonts w:ascii="Cambria" w:hAnsi="Cambria" w:cs="Times New Roman"/>
                <w:sz w:val="19"/>
                <w:szCs w:val="19"/>
              </w:rPr>
              <w:t>0.029</w:t>
            </w:r>
          </w:p>
        </w:tc>
      </w:tr>
      <w:tr w:rsidR="002B1B9A" w:rsidRPr="00F9322D" w14:paraId="3E519425" w14:textId="77777777" w:rsidTr="009469D4">
        <w:trPr>
          <w:trHeight w:val="317"/>
        </w:trPr>
        <w:tc>
          <w:tcPr>
            <w:cnfStyle w:val="001000000000" w:firstRow="0" w:lastRow="0" w:firstColumn="1" w:lastColumn="0" w:oddVBand="0" w:evenVBand="0" w:oddHBand="0" w:evenHBand="0" w:firstRowFirstColumn="0" w:firstRowLastColumn="0" w:lastRowFirstColumn="0" w:lastRowLastColumn="0"/>
            <w:tcW w:w="2405" w:type="dxa"/>
          </w:tcPr>
          <w:p w14:paraId="7D979BBE" w14:textId="77777777" w:rsidR="002B1B9A" w:rsidRPr="00F9322D" w:rsidRDefault="002B1B9A" w:rsidP="009469D4">
            <w:pPr>
              <w:spacing w:line="276" w:lineRule="auto"/>
              <w:rPr>
                <w:rFonts w:ascii="Cambria" w:hAnsi="Cambria" w:cs="Times New Roman"/>
                <w:sz w:val="19"/>
                <w:szCs w:val="19"/>
              </w:rPr>
            </w:pPr>
            <w:r w:rsidRPr="00F9322D">
              <w:rPr>
                <w:rFonts w:ascii="Cambria" w:hAnsi="Cambria" w:cs="Times New Roman"/>
                <w:sz w:val="19"/>
                <w:szCs w:val="19"/>
              </w:rPr>
              <w:t>Fire heating</w:t>
            </w:r>
          </w:p>
        </w:tc>
        <w:tc>
          <w:tcPr>
            <w:tcW w:w="1843" w:type="dxa"/>
            <w:vAlign w:val="center"/>
          </w:tcPr>
          <w:p w14:paraId="3C3EB9FD" w14:textId="77777777" w:rsidR="002B1B9A" w:rsidRPr="00F9322D" w:rsidRDefault="002B1B9A" w:rsidP="009469D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r w:rsidRPr="00F9322D">
              <w:rPr>
                <w:rFonts w:ascii="Cambria" w:hAnsi="Cambria" w:cs="Times New Roman"/>
                <w:sz w:val="19"/>
                <w:szCs w:val="19"/>
              </w:rPr>
              <w:t>0.028±0.003</w:t>
            </w:r>
          </w:p>
        </w:tc>
        <w:tc>
          <w:tcPr>
            <w:tcW w:w="1668" w:type="dxa"/>
            <w:vAlign w:val="center"/>
          </w:tcPr>
          <w:p w14:paraId="4D720363" w14:textId="77777777" w:rsidR="002B1B9A" w:rsidRPr="00F9322D" w:rsidRDefault="002B1B9A" w:rsidP="009469D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p>
        </w:tc>
        <w:tc>
          <w:tcPr>
            <w:tcW w:w="1734" w:type="dxa"/>
            <w:vAlign w:val="center"/>
          </w:tcPr>
          <w:p w14:paraId="29F8DD0F" w14:textId="77777777" w:rsidR="002B1B9A" w:rsidRPr="00F9322D" w:rsidRDefault="002B1B9A" w:rsidP="009469D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p>
        </w:tc>
        <w:tc>
          <w:tcPr>
            <w:tcW w:w="1706" w:type="dxa"/>
            <w:vAlign w:val="center"/>
          </w:tcPr>
          <w:p w14:paraId="4B455819" w14:textId="77777777" w:rsidR="002B1B9A" w:rsidRPr="00F9322D" w:rsidRDefault="002B1B9A" w:rsidP="009469D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r w:rsidRPr="00F9322D">
              <w:rPr>
                <w:rFonts w:ascii="Cambria" w:hAnsi="Cambria" w:cs="Times New Roman"/>
                <w:sz w:val="19"/>
                <w:szCs w:val="19"/>
              </w:rPr>
              <w:t>0.003±0.008</w:t>
            </w:r>
          </w:p>
        </w:tc>
      </w:tr>
      <w:tr w:rsidR="002B1B9A" w:rsidRPr="00F9322D" w14:paraId="0EA235F0" w14:textId="77777777" w:rsidTr="009469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AAD19D8" w14:textId="77777777" w:rsidR="002B1B9A" w:rsidRPr="00F9322D" w:rsidRDefault="002B1B9A" w:rsidP="009469D4">
            <w:pPr>
              <w:spacing w:line="276" w:lineRule="auto"/>
              <w:rPr>
                <w:rFonts w:ascii="Cambria" w:hAnsi="Cambria" w:cs="Times New Roman"/>
                <w:sz w:val="19"/>
                <w:szCs w:val="19"/>
              </w:rPr>
            </w:pPr>
            <w:r w:rsidRPr="00F9322D">
              <w:rPr>
                <w:rFonts w:ascii="Cambria" w:hAnsi="Cambria" w:cs="Times New Roman"/>
                <w:sz w:val="19"/>
                <w:szCs w:val="19"/>
              </w:rPr>
              <w:t>P</w:t>
            </w:r>
          </w:p>
        </w:tc>
        <w:tc>
          <w:tcPr>
            <w:tcW w:w="1843" w:type="dxa"/>
            <w:vAlign w:val="center"/>
          </w:tcPr>
          <w:p w14:paraId="3DC55B78" w14:textId="77777777" w:rsidR="002B1B9A" w:rsidRPr="00F9322D" w:rsidRDefault="002B1B9A"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F9322D">
              <w:rPr>
                <w:rFonts w:ascii="Cambria" w:hAnsi="Cambria" w:cs="Times New Roman"/>
                <w:sz w:val="19"/>
                <w:szCs w:val="19"/>
              </w:rPr>
              <w:t>&lt;0.001</w:t>
            </w:r>
          </w:p>
        </w:tc>
        <w:tc>
          <w:tcPr>
            <w:tcW w:w="1668" w:type="dxa"/>
            <w:vAlign w:val="center"/>
          </w:tcPr>
          <w:p w14:paraId="5752E8ED" w14:textId="77777777" w:rsidR="002B1B9A" w:rsidRPr="00F9322D" w:rsidRDefault="002B1B9A"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p>
        </w:tc>
        <w:tc>
          <w:tcPr>
            <w:tcW w:w="1734" w:type="dxa"/>
            <w:vAlign w:val="center"/>
          </w:tcPr>
          <w:p w14:paraId="22BEC03D" w14:textId="77777777" w:rsidR="002B1B9A" w:rsidRPr="00F9322D" w:rsidRDefault="002B1B9A"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p>
        </w:tc>
        <w:tc>
          <w:tcPr>
            <w:tcW w:w="1706" w:type="dxa"/>
            <w:vAlign w:val="center"/>
          </w:tcPr>
          <w:p w14:paraId="0AE1AC78" w14:textId="77777777" w:rsidR="002B1B9A" w:rsidRPr="00F9322D" w:rsidRDefault="002B1B9A" w:rsidP="009469D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F9322D">
              <w:rPr>
                <w:rFonts w:ascii="Cambria" w:hAnsi="Cambria" w:cs="Times New Roman"/>
                <w:sz w:val="19"/>
                <w:szCs w:val="19"/>
              </w:rPr>
              <w:t>&lt;0.001</w:t>
            </w:r>
          </w:p>
        </w:tc>
      </w:tr>
    </w:tbl>
    <w:p w14:paraId="5305C616" w14:textId="77777777" w:rsidR="002B1B9A" w:rsidRPr="00AB6044" w:rsidRDefault="002B1B9A" w:rsidP="00AB6044">
      <w:pPr>
        <w:keepLines/>
        <w:suppressAutoHyphens/>
        <w:autoSpaceDE w:val="0"/>
        <w:autoSpaceDN w:val="0"/>
        <w:adjustRightInd w:val="0"/>
        <w:spacing w:after="0"/>
        <w:jc w:val="both"/>
        <w:textAlignment w:val="center"/>
        <w:rPr>
          <w:rFonts w:ascii="Cambria" w:hAnsi="Cambria" w:cs="Cambria"/>
          <w:color w:val="000000"/>
        </w:rPr>
      </w:pPr>
    </w:p>
    <w:p w14:paraId="75D2A4A7" w14:textId="77777777" w:rsidR="00891F1C"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t xml:space="preserve">The XRD analysis showed no differences among the CZ, Wi, and CS groups before and after porcelain veneering. There was a difference in the </w:t>
      </w:r>
      <w:proofErr w:type="spellStart"/>
      <w:r w:rsidRPr="00AB6044">
        <w:rPr>
          <w:rFonts w:ascii="Cambria" w:hAnsi="Cambria" w:cs="Cambria"/>
          <w:color w:val="000000"/>
        </w:rPr>
        <w:t>Gi</w:t>
      </w:r>
      <w:proofErr w:type="spellEnd"/>
      <w:r w:rsidRPr="00AB6044">
        <w:rPr>
          <w:rFonts w:ascii="Cambria" w:hAnsi="Cambria" w:cs="Cambria"/>
          <w:color w:val="000000"/>
        </w:rPr>
        <w:t xml:space="preserve"> group. There was a change in the peaks after heat treatment without ceramic in the </w:t>
      </w:r>
      <w:proofErr w:type="spellStart"/>
      <w:r w:rsidRPr="00AB6044">
        <w:rPr>
          <w:rFonts w:ascii="Cambria" w:hAnsi="Cambria" w:cs="Cambria"/>
          <w:color w:val="000000"/>
        </w:rPr>
        <w:t>Gi</w:t>
      </w:r>
      <w:proofErr w:type="spellEnd"/>
      <w:r w:rsidRPr="00AB6044">
        <w:rPr>
          <w:rFonts w:ascii="Cambria" w:hAnsi="Cambria" w:cs="Cambria"/>
          <w:color w:val="000000"/>
        </w:rPr>
        <w:t xml:space="preserve"> group. Fire heating induced differentiation of crystalline structure in the </w:t>
      </w:r>
      <w:proofErr w:type="spellStart"/>
      <w:r w:rsidRPr="00AB6044">
        <w:rPr>
          <w:rFonts w:ascii="Cambria" w:hAnsi="Cambria" w:cs="Cambria"/>
          <w:color w:val="000000"/>
        </w:rPr>
        <w:t>Gi</w:t>
      </w:r>
      <w:proofErr w:type="spellEnd"/>
      <w:r w:rsidRPr="00AB6044">
        <w:rPr>
          <w:rFonts w:ascii="Cambria" w:hAnsi="Cambria" w:cs="Cambria"/>
          <w:color w:val="000000"/>
        </w:rPr>
        <w:t xml:space="preserve"> group (Figure 3). </w:t>
      </w:r>
    </w:p>
    <w:p w14:paraId="4E89AD2A" w14:textId="397201E1" w:rsidR="00891F1C" w:rsidRDefault="00891F1C" w:rsidP="00AB6044">
      <w:pPr>
        <w:keepLines/>
        <w:suppressAutoHyphens/>
        <w:autoSpaceDE w:val="0"/>
        <w:autoSpaceDN w:val="0"/>
        <w:adjustRightInd w:val="0"/>
        <w:spacing w:after="0"/>
        <w:jc w:val="both"/>
        <w:textAlignment w:val="center"/>
        <w:rPr>
          <w:rFonts w:ascii="Cambria" w:hAnsi="Cambria" w:cs="Cambria"/>
          <w:color w:val="000000"/>
        </w:rPr>
      </w:pPr>
      <w:r>
        <w:rPr>
          <w:noProof/>
        </w:rPr>
        <w:drawing>
          <wp:inline distT="0" distB="0" distL="0" distR="0" wp14:anchorId="3E7E73BA" wp14:editId="6BD0C0D2">
            <wp:extent cx="6645910" cy="4379595"/>
            <wp:effectExtent l="0" t="0" r="254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645910" cy="4379595"/>
                    </a:xfrm>
                    <a:prstGeom prst="rect">
                      <a:avLst/>
                    </a:prstGeom>
                  </pic:spPr>
                </pic:pic>
              </a:graphicData>
            </a:graphic>
          </wp:inline>
        </w:drawing>
      </w:r>
    </w:p>
    <w:p w14:paraId="2F8CC5F1" w14:textId="77777777" w:rsidR="00891F1C" w:rsidRPr="00D06C6D" w:rsidRDefault="00891F1C" w:rsidP="00891F1C">
      <w:pPr>
        <w:autoSpaceDE w:val="0"/>
        <w:autoSpaceDN w:val="0"/>
        <w:adjustRightInd w:val="0"/>
        <w:spacing w:after="0" w:line="288" w:lineRule="auto"/>
        <w:jc w:val="both"/>
        <w:textAlignment w:val="center"/>
        <w:rPr>
          <w:rFonts w:ascii="Cambria" w:hAnsi="Cambria" w:cs="Cambria"/>
          <w:color w:val="000000"/>
          <w:sz w:val="19"/>
          <w:szCs w:val="19"/>
        </w:rPr>
      </w:pPr>
      <w:r w:rsidRPr="00D06C6D">
        <w:rPr>
          <w:rFonts w:ascii="Cambria" w:hAnsi="Cambria" w:cs="Cambria"/>
          <w:b/>
          <w:bCs/>
          <w:color w:val="000000"/>
          <w:sz w:val="19"/>
          <w:szCs w:val="19"/>
        </w:rPr>
        <w:t>Fig. 3.</w:t>
      </w:r>
      <w:r w:rsidRPr="00D06C6D">
        <w:rPr>
          <w:rFonts w:ascii="Cambria" w:hAnsi="Cambria" w:cs="Cambria"/>
          <w:color w:val="000000"/>
          <w:sz w:val="19"/>
          <w:szCs w:val="19"/>
        </w:rPr>
        <w:t xml:space="preserve"> Comparison of X-Ray diffraction as cast or milled (black) after heat treatment (blue), with opaque layer (pink), and with ceramic (red). A) </w:t>
      </w:r>
      <w:proofErr w:type="spellStart"/>
      <w:r w:rsidRPr="00D06C6D">
        <w:rPr>
          <w:rFonts w:ascii="Cambria" w:hAnsi="Cambria" w:cs="Cambria"/>
          <w:color w:val="000000"/>
          <w:sz w:val="19"/>
          <w:szCs w:val="19"/>
        </w:rPr>
        <w:t>Ceramill</w:t>
      </w:r>
      <w:proofErr w:type="spellEnd"/>
      <w:r w:rsidRPr="00D06C6D">
        <w:rPr>
          <w:rFonts w:ascii="Cambria" w:hAnsi="Cambria" w:cs="Cambria"/>
          <w:color w:val="000000"/>
          <w:sz w:val="19"/>
          <w:szCs w:val="19"/>
        </w:rPr>
        <w:t xml:space="preserve"> </w:t>
      </w:r>
      <w:proofErr w:type="spellStart"/>
      <w:r w:rsidRPr="00D06C6D">
        <w:rPr>
          <w:rFonts w:ascii="Cambria" w:hAnsi="Cambria" w:cs="Cambria"/>
          <w:color w:val="000000"/>
          <w:sz w:val="19"/>
          <w:szCs w:val="19"/>
        </w:rPr>
        <w:t>Zi</w:t>
      </w:r>
      <w:proofErr w:type="spellEnd"/>
      <w:r w:rsidRPr="00D06C6D">
        <w:rPr>
          <w:rFonts w:ascii="Cambria" w:hAnsi="Cambria" w:cs="Cambria"/>
          <w:color w:val="000000"/>
          <w:sz w:val="19"/>
          <w:szCs w:val="19"/>
        </w:rPr>
        <w:t xml:space="preserve">, B) </w:t>
      </w:r>
      <w:proofErr w:type="spellStart"/>
      <w:r w:rsidRPr="00D06C6D">
        <w:rPr>
          <w:rFonts w:ascii="Cambria" w:hAnsi="Cambria" w:cs="Cambria"/>
          <w:color w:val="000000"/>
          <w:sz w:val="19"/>
          <w:szCs w:val="19"/>
        </w:rPr>
        <w:t>Wiron</w:t>
      </w:r>
      <w:proofErr w:type="spellEnd"/>
      <w:r w:rsidRPr="00D06C6D">
        <w:rPr>
          <w:rFonts w:ascii="Cambria" w:hAnsi="Cambria" w:cs="Cambria"/>
          <w:color w:val="000000"/>
          <w:sz w:val="19"/>
          <w:szCs w:val="19"/>
        </w:rPr>
        <w:t xml:space="preserve"> 99, C) </w:t>
      </w:r>
      <w:proofErr w:type="spellStart"/>
      <w:r w:rsidRPr="00D06C6D">
        <w:rPr>
          <w:rFonts w:ascii="Cambria" w:hAnsi="Cambria" w:cs="Cambria"/>
          <w:color w:val="000000"/>
          <w:sz w:val="19"/>
          <w:szCs w:val="19"/>
        </w:rPr>
        <w:t>Girobond</w:t>
      </w:r>
      <w:proofErr w:type="spellEnd"/>
      <w:r w:rsidRPr="00D06C6D">
        <w:rPr>
          <w:rFonts w:ascii="Cambria" w:hAnsi="Cambria" w:cs="Cambria"/>
          <w:color w:val="000000"/>
          <w:sz w:val="19"/>
          <w:szCs w:val="19"/>
        </w:rPr>
        <w:t xml:space="preserve"> </w:t>
      </w:r>
      <w:proofErr w:type="spellStart"/>
      <w:r w:rsidRPr="00D06C6D">
        <w:rPr>
          <w:rFonts w:ascii="Cambria" w:hAnsi="Cambria" w:cs="Cambria"/>
          <w:color w:val="000000"/>
          <w:sz w:val="19"/>
          <w:szCs w:val="19"/>
        </w:rPr>
        <w:t>nb</w:t>
      </w:r>
      <w:proofErr w:type="spellEnd"/>
      <w:r w:rsidRPr="00D06C6D">
        <w:rPr>
          <w:rFonts w:ascii="Cambria" w:hAnsi="Cambria" w:cs="Cambria"/>
          <w:color w:val="000000"/>
          <w:sz w:val="19"/>
          <w:szCs w:val="19"/>
        </w:rPr>
        <w:t xml:space="preserve">, and D) </w:t>
      </w:r>
      <w:proofErr w:type="spellStart"/>
      <w:r w:rsidRPr="00D06C6D">
        <w:rPr>
          <w:rFonts w:ascii="Cambria" w:hAnsi="Cambria" w:cs="Cambria"/>
          <w:color w:val="000000"/>
          <w:sz w:val="19"/>
          <w:szCs w:val="19"/>
        </w:rPr>
        <w:t>Ceramill</w:t>
      </w:r>
      <w:proofErr w:type="spellEnd"/>
      <w:r w:rsidRPr="00D06C6D">
        <w:rPr>
          <w:rFonts w:ascii="Cambria" w:hAnsi="Cambria" w:cs="Cambria"/>
          <w:color w:val="000000"/>
          <w:sz w:val="19"/>
          <w:szCs w:val="19"/>
        </w:rPr>
        <w:t xml:space="preserve"> </w:t>
      </w:r>
      <w:proofErr w:type="spellStart"/>
      <w:r w:rsidRPr="00D06C6D">
        <w:rPr>
          <w:rFonts w:ascii="Cambria" w:hAnsi="Cambria" w:cs="Cambria"/>
          <w:color w:val="000000"/>
          <w:sz w:val="19"/>
          <w:szCs w:val="19"/>
        </w:rPr>
        <w:t>Sintron</w:t>
      </w:r>
      <w:proofErr w:type="spellEnd"/>
      <w:r w:rsidRPr="00D06C6D">
        <w:rPr>
          <w:rFonts w:ascii="Cambria" w:hAnsi="Cambria" w:cs="Cambria"/>
          <w:color w:val="000000"/>
          <w:sz w:val="19"/>
          <w:szCs w:val="19"/>
        </w:rPr>
        <w:t>.</w:t>
      </w:r>
    </w:p>
    <w:p w14:paraId="46928ACA" w14:textId="77777777" w:rsidR="00891F1C" w:rsidRDefault="00891F1C" w:rsidP="00891F1C"/>
    <w:p w14:paraId="65BEED60" w14:textId="77777777" w:rsidR="00891F1C" w:rsidRDefault="00891F1C" w:rsidP="00AB6044">
      <w:pPr>
        <w:keepLines/>
        <w:suppressAutoHyphens/>
        <w:autoSpaceDE w:val="0"/>
        <w:autoSpaceDN w:val="0"/>
        <w:adjustRightInd w:val="0"/>
        <w:spacing w:after="0"/>
        <w:jc w:val="both"/>
        <w:textAlignment w:val="center"/>
        <w:rPr>
          <w:rFonts w:ascii="Cambria" w:hAnsi="Cambria" w:cs="Cambria"/>
          <w:color w:val="000000"/>
        </w:rPr>
      </w:pPr>
      <w:bookmarkStart w:id="4" w:name="_GoBack"/>
      <w:bookmarkEnd w:id="4"/>
    </w:p>
    <w:p w14:paraId="2EBA249D" w14:textId="09243ECB" w:rsid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t xml:space="preserve">The ceramic application produced a crystallite size change in the </w:t>
      </w:r>
      <w:proofErr w:type="spellStart"/>
      <w:r w:rsidRPr="00AB6044">
        <w:rPr>
          <w:rFonts w:ascii="Cambria" w:hAnsi="Cambria" w:cs="Cambria"/>
          <w:color w:val="000000"/>
        </w:rPr>
        <w:t>Gi</w:t>
      </w:r>
      <w:proofErr w:type="spellEnd"/>
      <w:r w:rsidRPr="00AB6044">
        <w:rPr>
          <w:rFonts w:ascii="Cambria" w:hAnsi="Cambria" w:cs="Cambria"/>
          <w:color w:val="000000"/>
        </w:rPr>
        <w:t xml:space="preserve"> group. This was also found between heat treatment and ceramic application in this group. No similar changes were reported in the CS and Wi groups after any of the treatments. The crystallite size also differed between monoclinic and tetragonal phases in zirconia (Table 7).  </w:t>
      </w:r>
    </w:p>
    <w:p w14:paraId="5A199F8C" w14:textId="77777777" w:rsidR="002B1B9A" w:rsidRDefault="002B1B9A" w:rsidP="00AB6044">
      <w:pPr>
        <w:keepLines/>
        <w:suppressAutoHyphens/>
        <w:autoSpaceDE w:val="0"/>
        <w:autoSpaceDN w:val="0"/>
        <w:adjustRightInd w:val="0"/>
        <w:spacing w:after="0"/>
        <w:jc w:val="both"/>
        <w:textAlignment w:val="center"/>
        <w:rPr>
          <w:rFonts w:ascii="Cambria" w:hAnsi="Cambria" w:cs="Cambria"/>
          <w:color w:val="000000"/>
        </w:rPr>
      </w:pPr>
    </w:p>
    <w:p w14:paraId="230E4AD9" w14:textId="6E716BB0" w:rsidR="002B1B9A" w:rsidRPr="002B1B9A" w:rsidRDefault="002B1B9A" w:rsidP="002B1B9A">
      <w:pPr>
        <w:spacing w:after="0" w:line="240" w:lineRule="auto"/>
        <w:rPr>
          <w:rFonts w:ascii="Cambria" w:hAnsi="Cambria" w:cs="Times New Roman"/>
          <w:sz w:val="19"/>
          <w:szCs w:val="19"/>
        </w:rPr>
      </w:pPr>
      <w:r w:rsidRPr="00F764D9">
        <w:rPr>
          <w:rFonts w:ascii="Cambria" w:hAnsi="Cambria" w:cs="Times New Roman"/>
          <w:b/>
          <w:bCs/>
          <w:sz w:val="19"/>
          <w:szCs w:val="19"/>
        </w:rPr>
        <w:t>Table 7.</w:t>
      </w:r>
      <w:r w:rsidRPr="00F764D9">
        <w:rPr>
          <w:rFonts w:ascii="Cambria" w:hAnsi="Cambria" w:cs="Times New Roman"/>
          <w:sz w:val="19"/>
          <w:szCs w:val="19"/>
        </w:rPr>
        <w:t xml:space="preserve"> The mean crystallite size calculated from X-Ray diffraction for each material in each preparation phase (nm). Size differences found between groups are shown with the same letter.  </w:t>
      </w:r>
    </w:p>
    <w:tbl>
      <w:tblPr>
        <w:tblStyle w:val="GridTable4-Accent5"/>
        <w:tblW w:w="9356"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2977"/>
        <w:gridCol w:w="2835"/>
        <w:gridCol w:w="1843"/>
      </w:tblGrid>
      <w:tr w:rsidR="002B1B9A" w:rsidRPr="00305305" w14:paraId="2FF0915F" w14:textId="77777777" w:rsidTr="009469D4">
        <w:trPr>
          <w:cnfStyle w:val="100000000000" w:firstRow="1" w:lastRow="0" w:firstColumn="0" w:lastColumn="0" w:oddVBand="0" w:evenVBand="0" w:oddHBand="0" w:evenHBand="0" w:firstRowFirstColumn="0" w:firstRowLastColumn="0" w:lastRowFirstColumn="0" w:lastRowLastColumn="0"/>
          <w:trHeight w:val="308"/>
        </w:trPr>
        <w:tc>
          <w:tcPr>
            <w:cnfStyle w:val="001000000000" w:firstRow="0" w:lastRow="0" w:firstColumn="1" w:lastColumn="0" w:oddVBand="0" w:evenVBand="0" w:oddHBand="0" w:evenHBand="0" w:firstRowFirstColumn="0" w:firstRowLastColumn="0" w:lastRowFirstColumn="0" w:lastRowLastColumn="0"/>
            <w:tcW w:w="1701" w:type="dxa"/>
            <w:tcBorders>
              <w:top w:val="none" w:sz="0" w:space="0" w:color="auto"/>
              <w:left w:val="none" w:sz="0" w:space="0" w:color="auto"/>
              <w:bottom w:val="none" w:sz="0" w:space="0" w:color="auto"/>
              <w:right w:val="none" w:sz="0" w:space="0" w:color="auto"/>
            </w:tcBorders>
            <w:vAlign w:val="center"/>
          </w:tcPr>
          <w:p w14:paraId="1BCE7BCC" w14:textId="77777777" w:rsidR="002B1B9A" w:rsidRPr="00305305" w:rsidRDefault="002B1B9A" w:rsidP="009469D4">
            <w:pPr>
              <w:rPr>
                <w:rFonts w:ascii="Cambria" w:hAnsi="Cambria" w:cs="Times New Roman"/>
                <w:color w:val="auto"/>
                <w:sz w:val="19"/>
                <w:szCs w:val="19"/>
              </w:rPr>
            </w:pPr>
            <w:r w:rsidRPr="00305305">
              <w:rPr>
                <w:rFonts w:ascii="Cambria" w:hAnsi="Cambria" w:cs="Times New Roman"/>
                <w:color w:val="auto"/>
                <w:sz w:val="19"/>
                <w:szCs w:val="19"/>
              </w:rPr>
              <w:t>Material</w:t>
            </w:r>
          </w:p>
        </w:tc>
        <w:tc>
          <w:tcPr>
            <w:tcW w:w="2977" w:type="dxa"/>
            <w:tcBorders>
              <w:top w:val="none" w:sz="0" w:space="0" w:color="auto"/>
              <w:left w:val="none" w:sz="0" w:space="0" w:color="auto"/>
              <w:bottom w:val="none" w:sz="0" w:space="0" w:color="auto"/>
              <w:right w:val="none" w:sz="0" w:space="0" w:color="auto"/>
            </w:tcBorders>
            <w:vAlign w:val="center"/>
          </w:tcPr>
          <w:p w14:paraId="5B7005E4" w14:textId="77777777" w:rsidR="002B1B9A" w:rsidRPr="00305305" w:rsidRDefault="002B1B9A" w:rsidP="009469D4">
            <w:pPr>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color w:val="auto"/>
                <w:sz w:val="19"/>
                <w:szCs w:val="19"/>
              </w:rPr>
            </w:pPr>
            <w:r w:rsidRPr="00305305">
              <w:rPr>
                <w:rFonts w:ascii="Cambria" w:hAnsi="Cambria" w:cs="Times New Roman"/>
                <w:color w:val="auto"/>
                <w:sz w:val="19"/>
                <w:szCs w:val="19"/>
              </w:rPr>
              <w:t>As cast/milled</w:t>
            </w:r>
          </w:p>
        </w:tc>
        <w:tc>
          <w:tcPr>
            <w:tcW w:w="2835" w:type="dxa"/>
            <w:tcBorders>
              <w:top w:val="none" w:sz="0" w:space="0" w:color="auto"/>
              <w:left w:val="none" w:sz="0" w:space="0" w:color="auto"/>
              <w:bottom w:val="none" w:sz="0" w:space="0" w:color="auto"/>
              <w:right w:val="none" w:sz="0" w:space="0" w:color="auto"/>
            </w:tcBorders>
            <w:vAlign w:val="center"/>
          </w:tcPr>
          <w:p w14:paraId="739EF249" w14:textId="77777777" w:rsidR="002B1B9A" w:rsidRPr="00305305" w:rsidRDefault="002B1B9A" w:rsidP="009469D4">
            <w:pPr>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color w:val="auto"/>
                <w:sz w:val="19"/>
                <w:szCs w:val="19"/>
              </w:rPr>
            </w:pPr>
            <w:r w:rsidRPr="00305305">
              <w:rPr>
                <w:rFonts w:ascii="Cambria" w:hAnsi="Cambria" w:cs="Times New Roman"/>
                <w:color w:val="auto"/>
                <w:sz w:val="19"/>
                <w:szCs w:val="19"/>
              </w:rPr>
              <w:t>With ceramic</w:t>
            </w:r>
          </w:p>
        </w:tc>
        <w:tc>
          <w:tcPr>
            <w:tcW w:w="1843" w:type="dxa"/>
            <w:tcBorders>
              <w:top w:val="none" w:sz="0" w:space="0" w:color="auto"/>
              <w:left w:val="none" w:sz="0" w:space="0" w:color="auto"/>
              <w:bottom w:val="none" w:sz="0" w:space="0" w:color="auto"/>
              <w:right w:val="none" w:sz="0" w:space="0" w:color="auto"/>
            </w:tcBorders>
            <w:vAlign w:val="center"/>
          </w:tcPr>
          <w:p w14:paraId="33C1E164" w14:textId="77777777" w:rsidR="002B1B9A" w:rsidRPr="00305305" w:rsidRDefault="002B1B9A" w:rsidP="009469D4">
            <w:pPr>
              <w:jc w:val="center"/>
              <w:cnfStyle w:val="100000000000" w:firstRow="1" w:lastRow="0" w:firstColumn="0" w:lastColumn="0" w:oddVBand="0" w:evenVBand="0" w:oddHBand="0" w:evenHBand="0" w:firstRowFirstColumn="0" w:firstRowLastColumn="0" w:lastRowFirstColumn="0" w:lastRowLastColumn="0"/>
              <w:rPr>
                <w:rFonts w:ascii="Cambria" w:hAnsi="Cambria" w:cs="Times New Roman"/>
                <w:color w:val="auto"/>
                <w:sz w:val="19"/>
                <w:szCs w:val="19"/>
              </w:rPr>
            </w:pPr>
            <w:r w:rsidRPr="00305305">
              <w:rPr>
                <w:rFonts w:ascii="Cambria" w:hAnsi="Cambria" w:cs="Times New Roman"/>
                <w:color w:val="auto"/>
                <w:sz w:val="19"/>
                <w:szCs w:val="19"/>
              </w:rPr>
              <w:t>Heat treatment</w:t>
            </w:r>
          </w:p>
        </w:tc>
      </w:tr>
      <w:tr w:rsidR="002B1B9A" w:rsidRPr="00305305" w14:paraId="13CB8210" w14:textId="77777777" w:rsidTr="009469D4">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3B05AD66" w14:textId="77777777" w:rsidR="002B1B9A" w:rsidRPr="00305305" w:rsidRDefault="002B1B9A" w:rsidP="009469D4">
            <w:pPr>
              <w:rPr>
                <w:rFonts w:ascii="Cambria" w:hAnsi="Cambria" w:cs="Times New Roman"/>
                <w:sz w:val="19"/>
                <w:szCs w:val="19"/>
              </w:rPr>
            </w:pPr>
            <w:proofErr w:type="spellStart"/>
            <w:r w:rsidRPr="00305305">
              <w:rPr>
                <w:rFonts w:ascii="Cambria" w:hAnsi="Cambria" w:cs="Times New Roman"/>
                <w:sz w:val="19"/>
                <w:szCs w:val="19"/>
              </w:rPr>
              <w:t>Ceramill</w:t>
            </w:r>
            <w:proofErr w:type="spellEnd"/>
            <w:r w:rsidRPr="00305305">
              <w:rPr>
                <w:rFonts w:ascii="Cambria" w:hAnsi="Cambria" w:cs="Times New Roman"/>
                <w:sz w:val="19"/>
                <w:szCs w:val="19"/>
              </w:rPr>
              <w:t xml:space="preserve"> </w:t>
            </w:r>
            <w:proofErr w:type="spellStart"/>
            <w:r w:rsidRPr="00305305">
              <w:rPr>
                <w:rFonts w:ascii="Cambria" w:hAnsi="Cambria" w:cs="Times New Roman"/>
                <w:sz w:val="19"/>
                <w:szCs w:val="19"/>
              </w:rPr>
              <w:t>Sintron</w:t>
            </w:r>
            <w:proofErr w:type="spellEnd"/>
          </w:p>
        </w:tc>
        <w:tc>
          <w:tcPr>
            <w:tcW w:w="2977" w:type="dxa"/>
            <w:vAlign w:val="center"/>
          </w:tcPr>
          <w:p w14:paraId="63D9EB42" w14:textId="77777777" w:rsidR="002B1B9A" w:rsidRPr="00305305" w:rsidRDefault="002B1B9A" w:rsidP="009469D4">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305305">
              <w:rPr>
                <w:rFonts w:ascii="Cambria" w:hAnsi="Cambria" w:cs="Times New Roman"/>
                <w:sz w:val="19"/>
                <w:szCs w:val="19"/>
              </w:rPr>
              <w:t>1.328</w:t>
            </w:r>
          </w:p>
        </w:tc>
        <w:tc>
          <w:tcPr>
            <w:tcW w:w="2835" w:type="dxa"/>
            <w:vAlign w:val="center"/>
          </w:tcPr>
          <w:p w14:paraId="3A232E93" w14:textId="77777777" w:rsidR="002B1B9A" w:rsidRPr="00305305" w:rsidRDefault="002B1B9A" w:rsidP="009469D4">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305305">
              <w:rPr>
                <w:rFonts w:ascii="Cambria" w:hAnsi="Cambria" w:cs="Times New Roman"/>
                <w:sz w:val="19"/>
                <w:szCs w:val="19"/>
              </w:rPr>
              <w:t>1.330</w:t>
            </w:r>
          </w:p>
        </w:tc>
        <w:tc>
          <w:tcPr>
            <w:tcW w:w="1843" w:type="dxa"/>
            <w:vAlign w:val="center"/>
          </w:tcPr>
          <w:p w14:paraId="72BE90F2" w14:textId="77777777" w:rsidR="002B1B9A" w:rsidRPr="00305305" w:rsidRDefault="002B1B9A" w:rsidP="009469D4">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305305">
              <w:rPr>
                <w:rFonts w:ascii="Cambria" w:hAnsi="Cambria" w:cs="Times New Roman"/>
                <w:sz w:val="19"/>
                <w:szCs w:val="19"/>
              </w:rPr>
              <w:t>1.427</w:t>
            </w:r>
          </w:p>
        </w:tc>
      </w:tr>
      <w:tr w:rsidR="002B1B9A" w:rsidRPr="00305305" w14:paraId="62B85B05" w14:textId="77777777" w:rsidTr="009469D4">
        <w:trPr>
          <w:trHeight w:val="322"/>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014953E4" w14:textId="77777777" w:rsidR="002B1B9A" w:rsidRPr="00305305" w:rsidRDefault="002B1B9A" w:rsidP="009469D4">
            <w:pPr>
              <w:rPr>
                <w:rFonts w:ascii="Cambria" w:hAnsi="Cambria" w:cs="Times New Roman"/>
                <w:sz w:val="19"/>
                <w:szCs w:val="19"/>
              </w:rPr>
            </w:pPr>
            <w:proofErr w:type="spellStart"/>
            <w:r w:rsidRPr="00305305">
              <w:rPr>
                <w:rFonts w:ascii="Cambria" w:hAnsi="Cambria" w:cs="Times New Roman"/>
                <w:sz w:val="19"/>
                <w:szCs w:val="19"/>
              </w:rPr>
              <w:t>Girobond</w:t>
            </w:r>
            <w:proofErr w:type="spellEnd"/>
            <w:r w:rsidRPr="00305305">
              <w:rPr>
                <w:rFonts w:ascii="Cambria" w:hAnsi="Cambria" w:cs="Times New Roman"/>
                <w:sz w:val="19"/>
                <w:szCs w:val="19"/>
              </w:rPr>
              <w:t xml:space="preserve"> </w:t>
            </w:r>
            <w:proofErr w:type="spellStart"/>
            <w:r w:rsidRPr="00305305">
              <w:rPr>
                <w:rFonts w:ascii="Cambria" w:hAnsi="Cambria" w:cs="Times New Roman"/>
                <w:sz w:val="19"/>
                <w:szCs w:val="19"/>
              </w:rPr>
              <w:t>nb</w:t>
            </w:r>
            <w:proofErr w:type="spellEnd"/>
          </w:p>
        </w:tc>
        <w:tc>
          <w:tcPr>
            <w:tcW w:w="2977" w:type="dxa"/>
            <w:vAlign w:val="center"/>
          </w:tcPr>
          <w:p w14:paraId="75240E84" w14:textId="77777777" w:rsidR="002B1B9A" w:rsidRPr="00305305" w:rsidRDefault="002B1B9A" w:rsidP="009469D4">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r w:rsidRPr="00305305">
              <w:rPr>
                <w:rFonts w:ascii="Cambria" w:hAnsi="Cambria" w:cs="Times New Roman"/>
                <w:sz w:val="19"/>
                <w:szCs w:val="19"/>
              </w:rPr>
              <w:t>1.731</w:t>
            </w:r>
            <w:r w:rsidRPr="00305305">
              <w:rPr>
                <w:rFonts w:ascii="Cambria" w:hAnsi="Cambria" w:cs="Times New Roman"/>
                <w:sz w:val="19"/>
                <w:szCs w:val="19"/>
                <w:vertAlign w:val="superscript"/>
              </w:rPr>
              <w:t>a</w:t>
            </w:r>
          </w:p>
        </w:tc>
        <w:tc>
          <w:tcPr>
            <w:tcW w:w="2835" w:type="dxa"/>
            <w:vAlign w:val="center"/>
          </w:tcPr>
          <w:p w14:paraId="034DE31B" w14:textId="77777777" w:rsidR="002B1B9A" w:rsidRPr="00305305" w:rsidRDefault="002B1B9A" w:rsidP="009469D4">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r w:rsidRPr="00305305">
              <w:rPr>
                <w:rFonts w:ascii="Cambria" w:hAnsi="Cambria" w:cs="Times New Roman"/>
                <w:sz w:val="19"/>
                <w:szCs w:val="19"/>
              </w:rPr>
              <w:t>0.654</w:t>
            </w:r>
            <w:r w:rsidRPr="00305305">
              <w:rPr>
                <w:rFonts w:ascii="Cambria" w:hAnsi="Cambria" w:cs="Times New Roman"/>
                <w:sz w:val="19"/>
                <w:szCs w:val="19"/>
                <w:vertAlign w:val="superscript"/>
              </w:rPr>
              <w:t>a,b</w:t>
            </w:r>
          </w:p>
        </w:tc>
        <w:tc>
          <w:tcPr>
            <w:tcW w:w="1843" w:type="dxa"/>
            <w:vAlign w:val="center"/>
          </w:tcPr>
          <w:p w14:paraId="5E0E3948" w14:textId="77777777" w:rsidR="002B1B9A" w:rsidRPr="00305305" w:rsidRDefault="002B1B9A" w:rsidP="009469D4">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r w:rsidRPr="00305305">
              <w:rPr>
                <w:rFonts w:ascii="Cambria" w:hAnsi="Cambria" w:cs="Times New Roman"/>
                <w:sz w:val="19"/>
                <w:szCs w:val="19"/>
              </w:rPr>
              <w:t>1.753</w:t>
            </w:r>
            <w:r w:rsidRPr="00305305">
              <w:rPr>
                <w:rFonts w:ascii="Cambria" w:hAnsi="Cambria" w:cs="Times New Roman"/>
                <w:sz w:val="19"/>
                <w:szCs w:val="19"/>
                <w:vertAlign w:val="superscript"/>
              </w:rPr>
              <w:t>b</w:t>
            </w:r>
          </w:p>
        </w:tc>
      </w:tr>
      <w:tr w:rsidR="002B1B9A" w:rsidRPr="00305305" w14:paraId="7564B193" w14:textId="77777777" w:rsidTr="009469D4">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5588B3D2" w14:textId="77777777" w:rsidR="002B1B9A" w:rsidRPr="00305305" w:rsidRDefault="002B1B9A" w:rsidP="009469D4">
            <w:pPr>
              <w:rPr>
                <w:rFonts w:ascii="Cambria" w:hAnsi="Cambria" w:cs="Times New Roman"/>
                <w:sz w:val="19"/>
                <w:szCs w:val="19"/>
              </w:rPr>
            </w:pPr>
            <w:r w:rsidRPr="00305305">
              <w:rPr>
                <w:rFonts w:ascii="Cambria" w:hAnsi="Cambria" w:cs="Times New Roman"/>
                <w:sz w:val="19"/>
                <w:szCs w:val="19"/>
              </w:rPr>
              <w:t>Wiron99</w:t>
            </w:r>
          </w:p>
        </w:tc>
        <w:tc>
          <w:tcPr>
            <w:tcW w:w="2977" w:type="dxa"/>
            <w:vAlign w:val="center"/>
          </w:tcPr>
          <w:p w14:paraId="7867536E" w14:textId="77777777" w:rsidR="002B1B9A" w:rsidRPr="00305305" w:rsidRDefault="002B1B9A" w:rsidP="009469D4">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305305">
              <w:rPr>
                <w:rFonts w:ascii="Cambria" w:hAnsi="Cambria" w:cs="Times New Roman"/>
                <w:sz w:val="19"/>
                <w:szCs w:val="19"/>
              </w:rPr>
              <w:t>1.057</w:t>
            </w:r>
          </w:p>
        </w:tc>
        <w:tc>
          <w:tcPr>
            <w:tcW w:w="2835" w:type="dxa"/>
            <w:vAlign w:val="center"/>
          </w:tcPr>
          <w:p w14:paraId="2EF8A27E" w14:textId="77777777" w:rsidR="002B1B9A" w:rsidRPr="00305305" w:rsidRDefault="002B1B9A" w:rsidP="009469D4">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305305">
              <w:rPr>
                <w:rFonts w:ascii="Cambria" w:hAnsi="Cambria" w:cs="Times New Roman"/>
                <w:sz w:val="19"/>
                <w:szCs w:val="19"/>
              </w:rPr>
              <w:t>1.057</w:t>
            </w:r>
          </w:p>
        </w:tc>
        <w:tc>
          <w:tcPr>
            <w:tcW w:w="1843" w:type="dxa"/>
            <w:vMerge w:val="restart"/>
          </w:tcPr>
          <w:p w14:paraId="137E753F" w14:textId="77777777" w:rsidR="002B1B9A" w:rsidRPr="00305305" w:rsidRDefault="002B1B9A" w:rsidP="009469D4">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p>
        </w:tc>
      </w:tr>
      <w:tr w:rsidR="002B1B9A" w:rsidRPr="00305305" w14:paraId="311ACE69" w14:textId="77777777" w:rsidTr="009469D4">
        <w:trPr>
          <w:trHeight w:val="407"/>
        </w:trPr>
        <w:tc>
          <w:tcPr>
            <w:cnfStyle w:val="001000000000" w:firstRow="0" w:lastRow="0" w:firstColumn="1" w:lastColumn="0" w:oddVBand="0" w:evenVBand="0" w:oddHBand="0" w:evenHBand="0" w:firstRowFirstColumn="0" w:firstRowLastColumn="0" w:lastRowFirstColumn="0" w:lastRowLastColumn="0"/>
            <w:tcW w:w="1701" w:type="dxa"/>
            <w:vMerge w:val="restart"/>
            <w:vAlign w:val="center"/>
          </w:tcPr>
          <w:p w14:paraId="32FD3D61" w14:textId="77777777" w:rsidR="002B1B9A" w:rsidRPr="00305305" w:rsidRDefault="002B1B9A" w:rsidP="009469D4">
            <w:pPr>
              <w:rPr>
                <w:rFonts w:ascii="Cambria" w:hAnsi="Cambria" w:cs="Times New Roman"/>
                <w:sz w:val="19"/>
                <w:szCs w:val="19"/>
              </w:rPr>
            </w:pPr>
            <w:proofErr w:type="spellStart"/>
            <w:r w:rsidRPr="00305305">
              <w:rPr>
                <w:rFonts w:ascii="Cambria" w:hAnsi="Cambria" w:cs="Times New Roman"/>
                <w:sz w:val="19"/>
                <w:szCs w:val="19"/>
              </w:rPr>
              <w:t>Ceramill</w:t>
            </w:r>
            <w:proofErr w:type="spellEnd"/>
            <w:r w:rsidRPr="00305305">
              <w:rPr>
                <w:rFonts w:ascii="Cambria" w:hAnsi="Cambria" w:cs="Times New Roman"/>
                <w:sz w:val="19"/>
                <w:szCs w:val="19"/>
              </w:rPr>
              <w:t xml:space="preserve"> </w:t>
            </w:r>
            <w:proofErr w:type="spellStart"/>
            <w:r w:rsidRPr="00305305">
              <w:rPr>
                <w:rFonts w:ascii="Cambria" w:hAnsi="Cambria" w:cs="Times New Roman"/>
                <w:sz w:val="19"/>
                <w:szCs w:val="19"/>
              </w:rPr>
              <w:t>Zi</w:t>
            </w:r>
            <w:proofErr w:type="spellEnd"/>
          </w:p>
        </w:tc>
        <w:tc>
          <w:tcPr>
            <w:tcW w:w="2977" w:type="dxa"/>
            <w:vAlign w:val="center"/>
          </w:tcPr>
          <w:p w14:paraId="38287826" w14:textId="77777777" w:rsidR="002B1B9A" w:rsidRDefault="002B1B9A" w:rsidP="009469D4">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r w:rsidRPr="00305305">
              <w:rPr>
                <w:rFonts w:ascii="Cambria" w:hAnsi="Cambria" w:cs="Times New Roman"/>
                <w:sz w:val="19"/>
                <w:szCs w:val="19"/>
              </w:rPr>
              <w:t xml:space="preserve">Monoclinic </w:t>
            </w:r>
          </w:p>
          <w:p w14:paraId="03960F58" w14:textId="77777777" w:rsidR="002B1B9A" w:rsidRPr="00305305" w:rsidRDefault="002B1B9A" w:rsidP="009469D4">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r w:rsidRPr="00305305">
              <w:rPr>
                <w:rFonts w:ascii="Cambria" w:hAnsi="Cambria" w:cs="Times New Roman"/>
                <w:sz w:val="19"/>
                <w:szCs w:val="19"/>
              </w:rPr>
              <w:t>(with/without ceramic)</w:t>
            </w:r>
          </w:p>
        </w:tc>
        <w:tc>
          <w:tcPr>
            <w:tcW w:w="2835" w:type="dxa"/>
            <w:vAlign w:val="center"/>
          </w:tcPr>
          <w:p w14:paraId="2ED745A9" w14:textId="77777777" w:rsidR="002B1B9A" w:rsidRDefault="002B1B9A" w:rsidP="009469D4">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r w:rsidRPr="00305305">
              <w:rPr>
                <w:rFonts w:ascii="Cambria" w:hAnsi="Cambria" w:cs="Times New Roman"/>
                <w:sz w:val="19"/>
                <w:szCs w:val="19"/>
              </w:rPr>
              <w:t xml:space="preserve">Tetragonal </w:t>
            </w:r>
          </w:p>
          <w:p w14:paraId="1398420F" w14:textId="77777777" w:rsidR="002B1B9A" w:rsidRPr="00305305" w:rsidRDefault="002B1B9A" w:rsidP="009469D4">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r w:rsidRPr="00305305">
              <w:rPr>
                <w:rFonts w:ascii="Cambria" w:hAnsi="Cambria" w:cs="Times New Roman"/>
                <w:sz w:val="19"/>
                <w:szCs w:val="19"/>
              </w:rPr>
              <w:t>(with/without ceramic)</w:t>
            </w:r>
          </w:p>
        </w:tc>
        <w:tc>
          <w:tcPr>
            <w:tcW w:w="1843" w:type="dxa"/>
            <w:vMerge/>
            <w:shd w:val="clear" w:color="auto" w:fill="DEEAF6" w:themeFill="accent5" w:themeFillTint="33"/>
          </w:tcPr>
          <w:p w14:paraId="532AEEDF" w14:textId="77777777" w:rsidR="002B1B9A" w:rsidRPr="00305305" w:rsidRDefault="002B1B9A" w:rsidP="009469D4">
            <w:pPr>
              <w:jc w:val="center"/>
              <w:cnfStyle w:val="000000000000" w:firstRow="0" w:lastRow="0" w:firstColumn="0" w:lastColumn="0" w:oddVBand="0" w:evenVBand="0" w:oddHBand="0" w:evenHBand="0" w:firstRowFirstColumn="0" w:firstRowLastColumn="0" w:lastRowFirstColumn="0" w:lastRowLastColumn="0"/>
              <w:rPr>
                <w:rFonts w:ascii="Cambria" w:hAnsi="Cambria" w:cs="Times New Roman"/>
                <w:sz w:val="19"/>
                <w:szCs w:val="19"/>
              </w:rPr>
            </w:pPr>
          </w:p>
        </w:tc>
      </w:tr>
      <w:tr w:rsidR="002B1B9A" w:rsidRPr="00305305" w14:paraId="7B4E132F" w14:textId="77777777" w:rsidTr="009469D4">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701" w:type="dxa"/>
            <w:vMerge/>
          </w:tcPr>
          <w:p w14:paraId="6C6D4D1C" w14:textId="77777777" w:rsidR="002B1B9A" w:rsidRPr="00305305" w:rsidRDefault="002B1B9A" w:rsidP="009469D4">
            <w:pPr>
              <w:jc w:val="center"/>
              <w:rPr>
                <w:rFonts w:ascii="Cambria" w:hAnsi="Cambria" w:cs="Times New Roman"/>
                <w:sz w:val="19"/>
                <w:szCs w:val="19"/>
              </w:rPr>
            </w:pPr>
          </w:p>
        </w:tc>
        <w:tc>
          <w:tcPr>
            <w:tcW w:w="2977" w:type="dxa"/>
            <w:vAlign w:val="center"/>
          </w:tcPr>
          <w:p w14:paraId="38342980" w14:textId="77777777" w:rsidR="002B1B9A" w:rsidRPr="00305305" w:rsidRDefault="002B1B9A" w:rsidP="009469D4">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305305">
              <w:rPr>
                <w:rFonts w:ascii="Cambria" w:hAnsi="Cambria" w:cs="Times New Roman"/>
                <w:sz w:val="19"/>
                <w:szCs w:val="19"/>
              </w:rPr>
              <w:t>1.096</w:t>
            </w:r>
            <w:r w:rsidRPr="00305305">
              <w:rPr>
                <w:rFonts w:ascii="Cambria" w:hAnsi="Cambria" w:cs="Times New Roman"/>
                <w:sz w:val="19"/>
                <w:szCs w:val="19"/>
                <w:vertAlign w:val="superscript"/>
              </w:rPr>
              <w:t>c</w:t>
            </w:r>
          </w:p>
        </w:tc>
        <w:tc>
          <w:tcPr>
            <w:tcW w:w="2835" w:type="dxa"/>
            <w:vAlign w:val="center"/>
          </w:tcPr>
          <w:p w14:paraId="4428F6EE" w14:textId="77777777" w:rsidR="002B1B9A" w:rsidRPr="00305305" w:rsidRDefault="002B1B9A" w:rsidP="009469D4">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r w:rsidRPr="00305305">
              <w:rPr>
                <w:rFonts w:ascii="Cambria" w:hAnsi="Cambria" w:cs="Times New Roman"/>
                <w:sz w:val="19"/>
                <w:szCs w:val="19"/>
              </w:rPr>
              <w:t>1.779</w:t>
            </w:r>
            <w:r w:rsidRPr="00305305">
              <w:rPr>
                <w:rFonts w:ascii="Cambria" w:hAnsi="Cambria" w:cs="Times New Roman"/>
                <w:sz w:val="19"/>
                <w:szCs w:val="19"/>
                <w:vertAlign w:val="superscript"/>
              </w:rPr>
              <w:t>c</w:t>
            </w:r>
          </w:p>
        </w:tc>
        <w:tc>
          <w:tcPr>
            <w:tcW w:w="1843" w:type="dxa"/>
            <w:vMerge/>
          </w:tcPr>
          <w:p w14:paraId="7295E3B9" w14:textId="77777777" w:rsidR="002B1B9A" w:rsidRPr="00305305" w:rsidRDefault="002B1B9A" w:rsidP="009469D4">
            <w:pPr>
              <w:jc w:val="center"/>
              <w:cnfStyle w:val="000000100000" w:firstRow="0" w:lastRow="0" w:firstColumn="0" w:lastColumn="0" w:oddVBand="0" w:evenVBand="0" w:oddHBand="1" w:evenHBand="0" w:firstRowFirstColumn="0" w:firstRowLastColumn="0" w:lastRowFirstColumn="0" w:lastRowLastColumn="0"/>
              <w:rPr>
                <w:rFonts w:ascii="Cambria" w:hAnsi="Cambria" w:cs="Times New Roman"/>
                <w:sz w:val="19"/>
                <w:szCs w:val="19"/>
              </w:rPr>
            </w:pPr>
          </w:p>
        </w:tc>
      </w:tr>
    </w:tbl>
    <w:p w14:paraId="1F06A8AB" w14:textId="77777777" w:rsidR="002B1B9A" w:rsidRPr="00AB6044" w:rsidRDefault="002B1B9A" w:rsidP="00AB6044">
      <w:pPr>
        <w:keepLines/>
        <w:suppressAutoHyphens/>
        <w:autoSpaceDE w:val="0"/>
        <w:autoSpaceDN w:val="0"/>
        <w:adjustRightInd w:val="0"/>
        <w:spacing w:after="0"/>
        <w:jc w:val="both"/>
        <w:textAlignment w:val="center"/>
        <w:rPr>
          <w:rFonts w:ascii="Cambria" w:hAnsi="Cambria" w:cs="Cambria"/>
          <w:color w:val="000000"/>
        </w:rPr>
      </w:pPr>
    </w:p>
    <w:p w14:paraId="361B5D46" w14:textId="77777777" w:rsidR="00AB6044" w:rsidRPr="00AB6044" w:rsidRDefault="00AB6044" w:rsidP="00AB6044">
      <w:pPr>
        <w:shd w:val="clear" w:color="auto" w:fill="4472C4"/>
        <w:autoSpaceDE w:val="0"/>
        <w:autoSpaceDN w:val="0"/>
        <w:adjustRightInd w:val="0"/>
        <w:spacing w:after="14" w:line="288" w:lineRule="auto"/>
        <w:jc w:val="both"/>
        <w:textAlignment w:val="center"/>
        <w:rPr>
          <w:rFonts w:ascii="Cambria" w:hAnsi="Cambria" w:cs="Cambria"/>
          <w:b/>
          <w:bCs/>
          <w:color w:val="FFFFFF"/>
        </w:rPr>
      </w:pPr>
      <w:r w:rsidRPr="00AB6044">
        <w:rPr>
          <w:rFonts w:ascii="Cambria" w:hAnsi="Cambria" w:cs="Cambria"/>
          <w:b/>
          <w:bCs/>
          <w:color w:val="FFFFFF"/>
        </w:rPr>
        <w:t>DISCUSSION</w:t>
      </w:r>
    </w:p>
    <w:p w14:paraId="52D60FC9"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strike/>
          <w:color w:val="000000"/>
        </w:rPr>
      </w:pPr>
      <w:r w:rsidRPr="00AB6044">
        <w:rPr>
          <w:rFonts w:ascii="Cambria" w:hAnsi="Cambria" w:cs="Cambria"/>
          <w:color w:val="000000"/>
        </w:rPr>
        <w:t xml:space="preserve">The current study evaluated the effect of ceramic veneering on the microstructure of pre-sintered CoCr and zirconia. Ceramic layering or fire heating induced a statistically relevant change in the grain size values in all the tested materials. At the crystallite level, ceramic layering affected the CoCr microstructure in the milled and cast groups, whereas the heat treatment process only changed the crystallite structure of the </w:t>
      </w:r>
      <w:proofErr w:type="spellStart"/>
      <w:r w:rsidRPr="00AB6044">
        <w:rPr>
          <w:rFonts w:ascii="Cambria" w:hAnsi="Cambria" w:cs="Cambria"/>
          <w:color w:val="000000"/>
        </w:rPr>
        <w:t>Gi</w:t>
      </w:r>
      <w:proofErr w:type="spellEnd"/>
      <w:r w:rsidRPr="00AB6044">
        <w:rPr>
          <w:rFonts w:ascii="Cambria" w:hAnsi="Cambria" w:cs="Cambria"/>
          <w:color w:val="000000"/>
        </w:rPr>
        <w:t xml:space="preserve">. Additionally, there were significant differences between </w:t>
      </w:r>
      <w:proofErr w:type="spellStart"/>
      <w:r w:rsidRPr="00AB6044">
        <w:rPr>
          <w:rFonts w:ascii="Cambria" w:hAnsi="Cambria" w:cs="Cambria"/>
          <w:color w:val="000000"/>
        </w:rPr>
        <w:t>Gi</w:t>
      </w:r>
      <w:proofErr w:type="spellEnd"/>
      <w:r w:rsidRPr="00AB6044">
        <w:rPr>
          <w:rFonts w:ascii="Cambria" w:hAnsi="Cambria" w:cs="Cambria"/>
          <w:color w:val="000000"/>
        </w:rPr>
        <w:t xml:space="preserve"> and CZ groups after each treatment application. Therefore, the null hypotheses were partially rejected, which is in contrast with the findings of other studies, where heat treatment did not demonstrate significant alterations in the microstructure of cast alloys.</w:t>
      </w:r>
      <w:r w:rsidRPr="00AB6044">
        <w:rPr>
          <w:rFonts w:ascii="Cambria" w:hAnsi="Cambria" w:cs="Cambria"/>
          <w:color w:val="000000"/>
          <w:vertAlign w:val="superscript"/>
        </w:rPr>
        <w:t>12</w:t>
      </w:r>
      <w:r w:rsidRPr="00AB6044">
        <w:rPr>
          <w:rFonts w:ascii="Cambria" w:hAnsi="Cambria" w:cs="Cambria"/>
          <w:color w:val="000000"/>
        </w:rPr>
        <w:t xml:space="preserve"> </w:t>
      </w:r>
    </w:p>
    <w:p w14:paraId="79286530"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t>A random distribution of small spherical pores was found in all groups, but they were more pronounced in the cast groups. This confirmed the findings of other studies, in which X-ray radiography revealed porosity in the cast group but not in the milled or laser-sintered CoCr.</w:t>
      </w:r>
      <w:r w:rsidRPr="00AB6044">
        <w:rPr>
          <w:rFonts w:ascii="Cambria" w:hAnsi="Cambria" w:cs="Cambria"/>
          <w:color w:val="000000"/>
          <w:vertAlign w:val="superscript"/>
        </w:rPr>
        <w:t>16</w:t>
      </w:r>
      <w:r w:rsidRPr="00AB6044">
        <w:rPr>
          <w:rFonts w:ascii="Cambria" w:hAnsi="Cambria" w:cs="Cambria"/>
          <w:color w:val="000000"/>
        </w:rPr>
        <w:t xml:space="preserve"> Non-homogeneous microstructure, solidification defects, and large grains in the </w:t>
      </w:r>
      <w:proofErr w:type="spellStart"/>
      <w:r w:rsidRPr="00AB6044">
        <w:rPr>
          <w:rFonts w:ascii="Cambria" w:hAnsi="Cambria" w:cs="Cambria"/>
          <w:color w:val="000000"/>
        </w:rPr>
        <w:t>Gi</w:t>
      </w:r>
      <w:proofErr w:type="spellEnd"/>
      <w:r w:rsidRPr="00AB6044">
        <w:rPr>
          <w:rFonts w:ascii="Cambria" w:hAnsi="Cambria" w:cs="Cambria"/>
          <w:color w:val="000000"/>
        </w:rPr>
        <w:t xml:space="preserve"> may reduce its mechanical properties and induce cracks within the alloy structure.</w:t>
      </w:r>
      <w:r w:rsidRPr="00AB6044">
        <w:rPr>
          <w:rFonts w:ascii="Cambria" w:hAnsi="Cambria" w:cs="Cambria"/>
          <w:color w:val="000000"/>
          <w:vertAlign w:val="superscript"/>
        </w:rPr>
        <w:t>23</w:t>
      </w:r>
      <w:r w:rsidRPr="00AB6044">
        <w:rPr>
          <w:rFonts w:ascii="Cambria" w:hAnsi="Cambria" w:cs="Cambria"/>
          <w:color w:val="000000"/>
        </w:rPr>
        <w:t xml:space="preserve"> The results obtained in the present study confirmed that variations in the chemical composition and the microstructure of alloys might be found even in the as-cast condition.</w:t>
      </w:r>
      <w:r w:rsidRPr="00AB6044">
        <w:rPr>
          <w:rFonts w:ascii="Cambria" w:hAnsi="Cambria" w:cs="Cambria"/>
          <w:color w:val="000000"/>
          <w:vertAlign w:val="superscript"/>
        </w:rPr>
        <w:t>24</w:t>
      </w:r>
      <w:r w:rsidRPr="00AB6044">
        <w:rPr>
          <w:rFonts w:ascii="Cambria" w:hAnsi="Cambria" w:cs="Cambria"/>
          <w:color w:val="000000"/>
        </w:rPr>
        <w:t xml:space="preserve"> Differences in the interfacial characterization of metallic elements in the metal-porcelain interface may result from differences in the microstructure of the materials.</w:t>
      </w:r>
      <w:r w:rsidRPr="00AB6044">
        <w:rPr>
          <w:rFonts w:ascii="Cambria" w:hAnsi="Cambria" w:cs="Cambria"/>
          <w:color w:val="000000"/>
          <w:vertAlign w:val="superscript"/>
        </w:rPr>
        <w:t>16</w:t>
      </w:r>
      <w:r w:rsidRPr="00AB6044">
        <w:rPr>
          <w:rFonts w:ascii="Cambria" w:hAnsi="Cambria" w:cs="Cambria"/>
          <w:color w:val="000000"/>
        </w:rPr>
        <w:t xml:space="preserve"> The SEM images showed a more homogenous structure for the milled alloys. However, interfacial analyses of the CoCr alloys, cast or milled with porcelain, remain scarce in the dental literature.</w:t>
      </w:r>
      <w:r w:rsidRPr="00AB6044">
        <w:rPr>
          <w:rFonts w:ascii="Cambria" w:hAnsi="Cambria" w:cs="Cambria"/>
          <w:color w:val="000000"/>
          <w:vertAlign w:val="superscript"/>
        </w:rPr>
        <w:t>25</w:t>
      </w:r>
      <w:r w:rsidRPr="00AB6044">
        <w:rPr>
          <w:rFonts w:ascii="Cambria" w:hAnsi="Cambria" w:cs="Cambria"/>
          <w:color w:val="000000"/>
        </w:rPr>
        <w:t xml:space="preserve"> </w:t>
      </w:r>
    </w:p>
    <w:p w14:paraId="1DBED41B"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t>High oxidation was found in the EDX quantification, especially in the cast groups. The difference in shear bond strength mean values may result from oxide layer thickness, with</w:t>
      </w:r>
      <w:r w:rsidRPr="00AB6044">
        <w:rPr>
          <w:rFonts w:ascii="Cambria" w:hAnsi="Cambria" w:cs="Cambria"/>
          <w:b/>
          <w:bCs/>
          <w:color w:val="000000"/>
        </w:rPr>
        <w:t xml:space="preserve"> </w:t>
      </w:r>
      <w:r w:rsidRPr="00AB6044">
        <w:rPr>
          <w:rFonts w:ascii="Cambria" w:hAnsi="Cambria" w:cs="Cambria"/>
          <w:color w:val="000000"/>
        </w:rPr>
        <w:t>a higher occurrence of metal-oxide-related failures reported for base metal PFM restorations.</w:t>
      </w:r>
      <w:r w:rsidRPr="00AB6044">
        <w:rPr>
          <w:rFonts w:ascii="Cambria" w:hAnsi="Cambria" w:cs="Cambria"/>
          <w:color w:val="000000"/>
          <w:vertAlign w:val="superscript"/>
        </w:rPr>
        <w:t>26</w:t>
      </w:r>
      <w:r w:rsidRPr="00AB6044">
        <w:rPr>
          <w:rFonts w:ascii="Cambria" w:hAnsi="Cambria" w:cs="Cambria"/>
          <w:color w:val="000000"/>
        </w:rPr>
        <w:t xml:space="preserve"> The SEM investigations have proposed that these elements accumulate at the metal-ceramic interface to form an interfacial oxide layer.</w:t>
      </w:r>
      <w:r w:rsidRPr="00AB6044">
        <w:rPr>
          <w:rFonts w:ascii="Cambria" w:hAnsi="Cambria" w:cs="Cambria"/>
          <w:color w:val="000000"/>
          <w:vertAlign w:val="superscript"/>
        </w:rPr>
        <w:t>27</w:t>
      </w:r>
      <w:r w:rsidRPr="00AB6044">
        <w:rPr>
          <w:rFonts w:ascii="Cambria" w:hAnsi="Cambria" w:cs="Cambria"/>
          <w:color w:val="000000"/>
        </w:rPr>
        <w:t xml:space="preserve"> The SEM exploration could not confirm these allegations in the present study. The SEM line scan only showed some oxygen on the surface of the cut specimens, and bulk oxidation could not be demonstrated. Boundary phase changes between metal and ceramic could not be proven by SEM and EDX, as reported by others.</w:t>
      </w:r>
      <w:r w:rsidRPr="00AB6044">
        <w:rPr>
          <w:rFonts w:ascii="Cambria" w:hAnsi="Cambria" w:cs="Cambria"/>
          <w:color w:val="000000"/>
          <w:vertAlign w:val="superscript"/>
        </w:rPr>
        <w:t>28</w:t>
      </w:r>
      <w:r w:rsidRPr="00AB6044">
        <w:rPr>
          <w:rFonts w:ascii="Cambria" w:hAnsi="Cambria" w:cs="Cambria"/>
          <w:b/>
          <w:bCs/>
          <w:color w:val="000000"/>
        </w:rPr>
        <w:t xml:space="preserve"> </w:t>
      </w:r>
      <w:r w:rsidRPr="00AB6044">
        <w:rPr>
          <w:rFonts w:ascii="Cambria" w:hAnsi="Cambria" w:cs="Cambria"/>
          <w:color w:val="000000"/>
        </w:rPr>
        <w:t>This</w:t>
      </w:r>
      <w:r w:rsidRPr="00AB6044">
        <w:rPr>
          <w:rFonts w:ascii="Cambria" w:hAnsi="Cambria" w:cs="Cambria"/>
          <w:b/>
          <w:bCs/>
          <w:color w:val="000000"/>
        </w:rPr>
        <w:t xml:space="preserve"> </w:t>
      </w:r>
      <w:r w:rsidRPr="00AB6044">
        <w:rPr>
          <w:rFonts w:ascii="Cambria" w:hAnsi="Cambria" w:cs="Cambria"/>
          <w:color w:val="000000"/>
        </w:rPr>
        <w:t>can be considered a limitation of this study, and how alloy surface is altered through preparation stages still needs to be fully explored.</w:t>
      </w:r>
      <w:r w:rsidRPr="00AB6044">
        <w:rPr>
          <w:rFonts w:ascii="Cambria" w:hAnsi="Cambria" w:cs="Cambria"/>
          <w:color w:val="000000"/>
          <w:vertAlign w:val="superscript"/>
        </w:rPr>
        <w:t>29</w:t>
      </w:r>
    </w:p>
    <w:p w14:paraId="3CDBD86A"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lastRenderedPageBreak/>
        <w:t xml:space="preserve">Ceramic application changed the grain size in all groups after each treatment. A net increase (30%) in grain size values was also found for the </w:t>
      </w:r>
      <w:proofErr w:type="spellStart"/>
      <w:r w:rsidRPr="00AB6044">
        <w:rPr>
          <w:rFonts w:ascii="Cambria" w:hAnsi="Cambria" w:cs="Cambria"/>
          <w:color w:val="000000"/>
        </w:rPr>
        <w:t>Gi</w:t>
      </w:r>
      <w:proofErr w:type="spellEnd"/>
      <w:r w:rsidRPr="00AB6044">
        <w:rPr>
          <w:rFonts w:ascii="Cambria" w:hAnsi="Cambria" w:cs="Cambria"/>
          <w:color w:val="000000"/>
        </w:rPr>
        <w:t xml:space="preserve"> group after ceramic layering, whereas a decrease of 17% was stated after fire heating (Table 4). Therefore,</w:t>
      </w:r>
      <w:r w:rsidRPr="00AB6044">
        <w:rPr>
          <w:rFonts w:ascii="Cambria" w:hAnsi="Cambria" w:cs="Cambria"/>
          <w:b/>
          <w:bCs/>
          <w:color w:val="000000"/>
        </w:rPr>
        <w:t xml:space="preserve"> </w:t>
      </w:r>
      <w:r w:rsidRPr="00AB6044">
        <w:rPr>
          <w:rFonts w:ascii="Cambria" w:hAnsi="Cambria" w:cs="Cambria"/>
          <w:color w:val="000000"/>
        </w:rPr>
        <w:t xml:space="preserve">we concluded that the manufacturing process could significantly affect the alloy microstructure. On the other hand, the heat treatment induced grain size changes for both CoCr groups, which was an unexpected result for the CS group, not shown by crystallite size calculation. Further investigations are needed to confirm these findings. The CS group showed finer grains than </w:t>
      </w:r>
      <w:proofErr w:type="spellStart"/>
      <w:r w:rsidRPr="00AB6044">
        <w:rPr>
          <w:rFonts w:ascii="Cambria" w:hAnsi="Cambria" w:cs="Cambria"/>
          <w:color w:val="000000"/>
        </w:rPr>
        <w:t>Gi</w:t>
      </w:r>
      <w:proofErr w:type="spellEnd"/>
      <w:r w:rsidRPr="00AB6044">
        <w:rPr>
          <w:rFonts w:ascii="Cambria" w:hAnsi="Cambria" w:cs="Cambria"/>
          <w:color w:val="000000"/>
        </w:rPr>
        <w:t xml:space="preserve"> and Wi groups, without statistical relevance, which is an important finding for the CS group because dental materials should consist of small grains. Chipping failure that may occur in machined components with coarse grain structures may reduce the accuracy of the marginal fit of the restorations.</w:t>
      </w:r>
      <w:r w:rsidRPr="00AB6044">
        <w:rPr>
          <w:rFonts w:ascii="Cambria" w:hAnsi="Cambria" w:cs="Cambria"/>
          <w:color w:val="000000"/>
          <w:vertAlign w:val="superscript"/>
        </w:rPr>
        <w:t>23</w:t>
      </w:r>
      <w:r w:rsidRPr="00AB6044">
        <w:rPr>
          <w:rFonts w:ascii="Cambria" w:hAnsi="Cambria" w:cs="Cambria"/>
          <w:color w:val="000000"/>
        </w:rPr>
        <w:t xml:space="preserve"> However, even if no correlation could be demonstrated between grain size and surface roughness, a net decrease in grain size after fire heating for the </w:t>
      </w:r>
      <w:proofErr w:type="spellStart"/>
      <w:r w:rsidRPr="00AB6044">
        <w:rPr>
          <w:rFonts w:ascii="Cambria" w:hAnsi="Cambria" w:cs="Cambria"/>
          <w:color w:val="000000"/>
        </w:rPr>
        <w:t>Gi</w:t>
      </w:r>
      <w:proofErr w:type="spellEnd"/>
      <w:r w:rsidRPr="00AB6044">
        <w:rPr>
          <w:rFonts w:ascii="Cambria" w:hAnsi="Cambria" w:cs="Cambria"/>
          <w:color w:val="000000"/>
        </w:rPr>
        <w:t xml:space="preserve"> was combined with a sharp decrease (75%) in surface roughness. Nevertheless, ceramic veneering and fire heating increased Ra values in all tested groups. These results may influence the bond strength between ceramic and different alloys.</w:t>
      </w:r>
    </w:p>
    <w:p w14:paraId="590A34B8"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pacing w:val="1"/>
        </w:rPr>
      </w:pPr>
      <w:r w:rsidRPr="00AB6044">
        <w:rPr>
          <w:rFonts w:ascii="Cambria" w:hAnsi="Cambria" w:cs="Cambria"/>
          <w:color w:val="000000"/>
          <w:spacing w:val="1"/>
        </w:rPr>
        <w:t xml:space="preserve">The XRD results confirmed the variations before and after ceramic layering or heat treatment in the </w:t>
      </w:r>
      <w:proofErr w:type="spellStart"/>
      <w:r w:rsidRPr="00AB6044">
        <w:rPr>
          <w:rFonts w:ascii="Cambria" w:hAnsi="Cambria" w:cs="Cambria"/>
          <w:color w:val="000000"/>
          <w:spacing w:val="1"/>
        </w:rPr>
        <w:t>Gi</w:t>
      </w:r>
      <w:proofErr w:type="spellEnd"/>
      <w:r w:rsidRPr="00AB6044">
        <w:rPr>
          <w:rFonts w:ascii="Cambria" w:hAnsi="Cambria" w:cs="Cambria"/>
          <w:color w:val="000000"/>
          <w:spacing w:val="1"/>
        </w:rPr>
        <w:t xml:space="preserve"> group, which was not evident for CS, CZ, and Wi. This may be explained by the fact that the CS attained a stable and final crystal arrangement with minimum atomic energy upon sintering, whereas a phase transformation was well reported for the </w:t>
      </w:r>
      <w:proofErr w:type="spellStart"/>
      <w:r w:rsidRPr="00AB6044">
        <w:rPr>
          <w:rFonts w:ascii="Cambria" w:hAnsi="Cambria" w:cs="Cambria"/>
          <w:color w:val="000000"/>
          <w:spacing w:val="1"/>
        </w:rPr>
        <w:t>Gi</w:t>
      </w:r>
      <w:proofErr w:type="spellEnd"/>
      <w:r w:rsidRPr="00AB6044">
        <w:rPr>
          <w:rFonts w:ascii="Cambria" w:hAnsi="Cambria" w:cs="Cambria"/>
          <w:color w:val="000000"/>
          <w:spacing w:val="1"/>
        </w:rPr>
        <w:t xml:space="preserve"> after the fire heating or ceramic veneering (Figure 2).   XRD analysis indicated that the microstructure of the cast and milled alloys consisted of a face-centered cubic (</w:t>
      </w:r>
      <w:proofErr w:type="spellStart"/>
      <w:r w:rsidRPr="00AB6044">
        <w:rPr>
          <w:rFonts w:ascii="Cambria" w:hAnsi="Cambria" w:cs="Cambria"/>
          <w:color w:val="000000"/>
          <w:spacing w:val="1"/>
        </w:rPr>
        <w:t>fcc</w:t>
      </w:r>
      <w:proofErr w:type="spellEnd"/>
      <w:r w:rsidRPr="00AB6044">
        <w:rPr>
          <w:rFonts w:ascii="Cambria" w:hAnsi="Cambria" w:cs="Cambria"/>
          <w:color w:val="000000"/>
          <w:spacing w:val="1"/>
        </w:rPr>
        <w:t>) phase and was mainly composed of Co and Cr.</w:t>
      </w:r>
      <w:r w:rsidRPr="00AB6044">
        <w:rPr>
          <w:rFonts w:ascii="Cambria" w:hAnsi="Cambria" w:cs="Cambria"/>
          <w:color w:val="000000"/>
          <w:spacing w:val="1"/>
          <w:vertAlign w:val="superscript"/>
        </w:rPr>
        <w:t>16,24</w:t>
      </w:r>
      <w:r w:rsidRPr="00AB6044">
        <w:rPr>
          <w:rFonts w:ascii="Cambria" w:hAnsi="Cambria" w:cs="Cambria"/>
          <w:color w:val="000000"/>
          <w:spacing w:val="1"/>
        </w:rPr>
        <w:t xml:space="preserve">[10] </w:t>
      </w:r>
      <w:proofErr w:type="spellStart"/>
      <w:r w:rsidRPr="00AB6044">
        <w:rPr>
          <w:rFonts w:ascii="Cambria" w:hAnsi="Cambria" w:cs="Cambria"/>
          <w:color w:val="000000"/>
          <w:spacing w:val="1"/>
        </w:rPr>
        <w:t>Amann</w:t>
      </w:r>
      <w:proofErr w:type="spellEnd"/>
      <w:r w:rsidRPr="00AB6044">
        <w:rPr>
          <w:rFonts w:ascii="Cambria" w:hAnsi="Cambria" w:cs="Cambria"/>
          <w:color w:val="000000"/>
          <w:spacing w:val="1"/>
        </w:rPr>
        <w:t xml:space="preserve"> </w:t>
      </w:r>
      <w:proofErr w:type="spellStart"/>
      <w:r w:rsidRPr="00AB6044">
        <w:rPr>
          <w:rFonts w:ascii="Cambria" w:hAnsi="Cambria" w:cs="Cambria"/>
          <w:color w:val="000000"/>
          <w:spacing w:val="1"/>
        </w:rPr>
        <w:t>Girrbach</w:t>
      </w:r>
      <w:proofErr w:type="spellEnd"/>
      <w:r w:rsidRPr="00AB6044">
        <w:rPr>
          <w:rFonts w:ascii="Cambria" w:hAnsi="Cambria" w:cs="Cambria"/>
          <w:color w:val="000000"/>
          <w:spacing w:val="1"/>
        </w:rPr>
        <w:t xml:space="preserve"> AG has declared that the crystal lattice structure of CS is a mixture of cubic </w:t>
      </w:r>
      <w:proofErr w:type="spellStart"/>
      <w:r w:rsidRPr="00AB6044">
        <w:rPr>
          <w:rFonts w:ascii="Cambria" w:hAnsi="Cambria" w:cs="Cambria"/>
          <w:color w:val="000000"/>
          <w:spacing w:val="1"/>
        </w:rPr>
        <w:t>fcc</w:t>
      </w:r>
      <w:proofErr w:type="spellEnd"/>
      <w:r w:rsidRPr="00AB6044">
        <w:rPr>
          <w:rFonts w:ascii="Cambria" w:hAnsi="Cambria" w:cs="Cambria"/>
          <w:color w:val="000000"/>
          <w:spacing w:val="1"/>
        </w:rPr>
        <w:t xml:space="preserve"> and hexagonal (hcp). The exact percentage of the amounts has not been determined.</w:t>
      </w:r>
      <w:r w:rsidRPr="00AB6044">
        <w:rPr>
          <w:rFonts w:ascii="Cambria" w:hAnsi="Cambria" w:cs="Cambria"/>
          <w:color w:val="000000"/>
          <w:spacing w:val="1"/>
          <w:vertAlign w:val="superscript"/>
        </w:rPr>
        <w:t>30</w:t>
      </w:r>
      <w:r w:rsidRPr="00AB6044">
        <w:rPr>
          <w:rFonts w:ascii="Cambria" w:hAnsi="Cambria" w:cs="Cambria"/>
          <w:color w:val="000000"/>
          <w:spacing w:val="1"/>
        </w:rPr>
        <w:t xml:space="preserve"> The XRD results confirmed that the main phases of both pre-sintered and cast CoCr were the ɤ-phase and ɛ-phases. The casting process uses a complete melting and overheating of the alloys, inducing higher peaks of ɤ- and ɛ-phases for the </w:t>
      </w:r>
      <w:proofErr w:type="spellStart"/>
      <w:r w:rsidRPr="00AB6044">
        <w:rPr>
          <w:rFonts w:ascii="Cambria" w:hAnsi="Cambria" w:cs="Cambria"/>
          <w:color w:val="000000"/>
          <w:spacing w:val="1"/>
        </w:rPr>
        <w:t>Gi</w:t>
      </w:r>
      <w:proofErr w:type="spellEnd"/>
      <w:r w:rsidRPr="00AB6044">
        <w:rPr>
          <w:rFonts w:ascii="Cambria" w:hAnsi="Cambria" w:cs="Cambria"/>
          <w:color w:val="000000"/>
          <w:spacing w:val="1"/>
        </w:rPr>
        <w:t xml:space="preserve">, compared to the CS (Figure 3C-D). As an allotropic element, Co is characterized by an unstable </w:t>
      </w:r>
      <w:proofErr w:type="spellStart"/>
      <w:r w:rsidRPr="00AB6044">
        <w:rPr>
          <w:rFonts w:ascii="Cambria" w:hAnsi="Cambria" w:cs="Cambria"/>
          <w:color w:val="000000"/>
          <w:spacing w:val="1"/>
        </w:rPr>
        <w:t>fcc</w:t>
      </w:r>
      <w:proofErr w:type="spellEnd"/>
      <w:r w:rsidRPr="00AB6044">
        <w:rPr>
          <w:rFonts w:ascii="Cambria" w:hAnsi="Cambria" w:cs="Cambria"/>
          <w:color w:val="000000"/>
          <w:spacing w:val="1"/>
        </w:rPr>
        <w:t xml:space="preserve"> (ɤ-phase) structure. Pure Co moves from an </w:t>
      </w:r>
      <w:proofErr w:type="spellStart"/>
      <w:r w:rsidRPr="00AB6044">
        <w:rPr>
          <w:rFonts w:ascii="Cambria" w:hAnsi="Cambria" w:cs="Cambria"/>
          <w:color w:val="000000"/>
          <w:spacing w:val="1"/>
        </w:rPr>
        <w:t>fcc</w:t>
      </w:r>
      <w:proofErr w:type="spellEnd"/>
      <w:r w:rsidRPr="00AB6044">
        <w:rPr>
          <w:rFonts w:ascii="Cambria" w:hAnsi="Cambria" w:cs="Cambria"/>
          <w:color w:val="000000"/>
          <w:spacing w:val="1"/>
        </w:rPr>
        <w:t xml:space="preserve"> to an hcp (ɛ-phase) crystal structure with extremely slow cooling. The reported pure Co transformation temperature is 417</w:t>
      </w:r>
      <w:r w:rsidRPr="00AB6044">
        <w:rPr>
          <w:rFonts w:ascii="Cambria" w:hAnsi="Cambria" w:cs="Cambria"/>
          <w:color w:val="000000"/>
          <w:spacing w:val="1"/>
          <w:vertAlign w:val="superscript"/>
        </w:rPr>
        <w:t>o</w:t>
      </w:r>
      <w:r w:rsidRPr="00AB6044">
        <w:rPr>
          <w:rFonts w:ascii="Cambria" w:hAnsi="Cambria" w:cs="Cambria"/>
          <w:color w:val="000000"/>
          <w:spacing w:val="1"/>
        </w:rPr>
        <w:t>C, which can reach 900</w:t>
      </w:r>
      <w:r w:rsidRPr="00AB6044">
        <w:rPr>
          <w:rFonts w:ascii="Cambria" w:hAnsi="Cambria" w:cs="Cambria"/>
          <w:color w:val="000000"/>
          <w:spacing w:val="1"/>
          <w:vertAlign w:val="superscript"/>
        </w:rPr>
        <w:t>o</w:t>
      </w:r>
      <w:r w:rsidRPr="00AB6044">
        <w:rPr>
          <w:rFonts w:ascii="Cambria" w:hAnsi="Cambria" w:cs="Cambria"/>
          <w:color w:val="000000"/>
          <w:spacing w:val="1"/>
        </w:rPr>
        <w:t xml:space="preserve">C for Co alloys. Generally, the </w:t>
      </w:r>
      <w:proofErr w:type="spellStart"/>
      <w:r w:rsidRPr="00AB6044">
        <w:rPr>
          <w:rFonts w:ascii="Cambria" w:hAnsi="Cambria" w:cs="Cambria"/>
          <w:color w:val="000000"/>
          <w:spacing w:val="1"/>
        </w:rPr>
        <w:t>fcc</w:t>
      </w:r>
      <w:proofErr w:type="spellEnd"/>
      <w:r w:rsidRPr="00AB6044">
        <w:rPr>
          <w:rFonts w:ascii="Cambria" w:hAnsi="Cambria" w:cs="Cambria"/>
          <w:color w:val="000000"/>
          <w:spacing w:val="1"/>
        </w:rPr>
        <w:t xml:space="preserve"> phase is stable at a high temperature above 1120 K, while the hcp phase attains an equilibrium phase at room temperature.</w:t>
      </w:r>
      <w:r w:rsidRPr="00AB6044">
        <w:rPr>
          <w:rFonts w:ascii="Cambria" w:hAnsi="Cambria" w:cs="Cambria"/>
          <w:color w:val="000000"/>
          <w:spacing w:val="1"/>
          <w:vertAlign w:val="superscript"/>
        </w:rPr>
        <w:t>23</w:t>
      </w:r>
      <w:r w:rsidRPr="00AB6044">
        <w:rPr>
          <w:rFonts w:ascii="Cambria" w:hAnsi="Cambria" w:cs="Cambria"/>
          <w:color w:val="000000"/>
          <w:spacing w:val="1"/>
        </w:rPr>
        <w:t xml:space="preserve"> The slow </w:t>
      </w:r>
      <w:proofErr w:type="spellStart"/>
      <w:r w:rsidRPr="00AB6044">
        <w:rPr>
          <w:rFonts w:ascii="Cambria" w:hAnsi="Cambria" w:cs="Cambria"/>
          <w:color w:val="000000"/>
          <w:spacing w:val="1"/>
        </w:rPr>
        <w:t>fcc</w:t>
      </w:r>
      <w:r w:rsidRPr="00AB6044">
        <w:rPr>
          <w:rFonts w:ascii="Cambria" w:hAnsi="Cambria" w:cs="Cambria"/>
          <w:b/>
          <w:bCs/>
          <w:color w:val="000000"/>
          <w:spacing w:val="1"/>
        </w:rPr>
        <w:t>↔</w:t>
      </w:r>
      <w:r w:rsidRPr="00AB6044">
        <w:rPr>
          <w:rFonts w:ascii="Cambria" w:hAnsi="Cambria" w:cs="Cambria"/>
          <w:color w:val="000000"/>
          <w:spacing w:val="1"/>
        </w:rPr>
        <w:t>hcp</w:t>
      </w:r>
      <w:proofErr w:type="spellEnd"/>
      <w:r w:rsidRPr="00AB6044">
        <w:rPr>
          <w:rFonts w:ascii="Cambria" w:hAnsi="Cambria" w:cs="Cambria"/>
          <w:color w:val="000000"/>
          <w:spacing w:val="1"/>
        </w:rPr>
        <w:t xml:space="preserve"> transformation at room temperature will preserve the unstable </w:t>
      </w:r>
      <w:proofErr w:type="spellStart"/>
      <w:r w:rsidRPr="00AB6044">
        <w:rPr>
          <w:rFonts w:ascii="Cambria" w:hAnsi="Cambria" w:cs="Cambria"/>
          <w:color w:val="000000"/>
          <w:spacing w:val="1"/>
        </w:rPr>
        <w:t>fcc</w:t>
      </w:r>
      <w:proofErr w:type="spellEnd"/>
      <w:r w:rsidRPr="00AB6044">
        <w:rPr>
          <w:rFonts w:ascii="Cambria" w:hAnsi="Cambria" w:cs="Cambria"/>
          <w:color w:val="000000"/>
          <w:spacing w:val="1"/>
        </w:rPr>
        <w:t xml:space="preserve"> structure.</w:t>
      </w:r>
      <w:r w:rsidRPr="00AB6044">
        <w:rPr>
          <w:rFonts w:ascii="Cambria" w:hAnsi="Cambria" w:cs="Cambria"/>
          <w:color w:val="000000"/>
          <w:spacing w:val="1"/>
          <w:vertAlign w:val="superscript"/>
        </w:rPr>
        <w:t>18</w:t>
      </w:r>
      <w:r w:rsidRPr="00AB6044">
        <w:rPr>
          <w:rFonts w:ascii="Cambria" w:hAnsi="Cambria" w:cs="Cambria"/>
          <w:color w:val="000000"/>
          <w:spacing w:val="1"/>
        </w:rPr>
        <w:t xml:space="preserve"> A </w:t>
      </w:r>
      <w:proofErr w:type="spellStart"/>
      <w:r w:rsidRPr="00AB6044">
        <w:rPr>
          <w:rFonts w:ascii="Cambria" w:hAnsi="Cambria" w:cs="Cambria"/>
          <w:color w:val="000000"/>
          <w:spacing w:val="1"/>
        </w:rPr>
        <w:t>ɤ↔ɛ</w:t>
      </w:r>
      <w:proofErr w:type="spellEnd"/>
      <w:r w:rsidRPr="00AB6044">
        <w:rPr>
          <w:rFonts w:ascii="Cambria" w:hAnsi="Cambria" w:cs="Cambria"/>
          <w:color w:val="000000"/>
          <w:spacing w:val="1"/>
        </w:rPr>
        <w:t xml:space="preserve"> transformation was more apparent for the cast groups, resulting from slow cooling after the high-temperature melting of the alloys (Figures 3C and 3D). The ε-phase improves the strength and wear resistance of the CoCr alloys but can lead to poor ductility.</w:t>
      </w:r>
      <w:r w:rsidRPr="00AB6044">
        <w:rPr>
          <w:rFonts w:ascii="Cambria" w:hAnsi="Cambria" w:cs="Cambria"/>
          <w:color w:val="000000"/>
          <w:spacing w:val="1"/>
          <w:vertAlign w:val="superscript"/>
        </w:rPr>
        <w:t>30</w:t>
      </w:r>
    </w:p>
    <w:p w14:paraId="77956B5B"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b/>
          <w:bCs/>
          <w:color w:val="000000"/>
        </w:rPr>
      </w:pPr>
      <w:r w:rsidRPr="00AB6044">
        <w:rPr>
          <w:rFonts w:ascii="Cambria" w:hAnsi="Cambria" w:cs="Cambria"/>
          <w:color w:val="000000"/>
        </w:rPr>
        <w:t xml:space="preserve">It is important to note that when we compare the results of the crystallite size (Table 7) to those of the XRD (Figure 3), we can conclude that the heat treatment influenced only the crystal arrangement of the group </w:t>
      </w:r>
      <w:proofErr w:type="spellStart"/>
      <w:r w:rsidRPr="00AB6044">
        <w:rPr>
          <w:rFonts w:ascii="Cambria" w:hAnsi="Cambria" w:cs="Cambria"/>
          <w:color w:val="000000"/>
        </w:rPr>
        <w:t>Gi</w:t>
      </w:r>
      <w:proofErr w:type="spellEnd"/>
      <w:r w:rsidRPr="00AB6044">
        <w:rPr>
          <w:rFonts w:ascii="Cambria" w:hAnsi="Cambria" w:cs="Cambria"/>
          <w:color w:val="000000"/>
        </w:rPr>
        <w:t>, but not its crystallite size. On the other hand, adding ceramic to a CoCr induced a change in the crystallite size</w:t>
      </w:r>
      <w:r w:rsidRPr="00AB6044">
        <w:rPr>
          <w:rFonts w:ascii="Cambria" w:hAnsi="Cambria" w:cs="Cambria"/>
          <w:color w:val="000000"/>
          <w:lang w:val="fr-FR"/>
        </w:rPr>
        <w:t xml:space="preserve"> </w:t>
      </w:r>
      <w:r w:rsidRPr="00AB6044">
        <w:rPr>
          <w:rFonts w:ascii="Cambria" w:hAnsi="Cambria" w:cs="Cambria"/>
          <w:color w:val="000000"/>
        </w:rPr>
        <w:t xml:space="preserve">in this group </w:t>
      </w:r>
      <w:r w:rsidRPr="00AB6044">
        <w:rPr>
          <w:rFonts w:ascii="Cambria" w:hAnsi="Cambria" w:cs="Cambria"/>
          <w:strike/>
          <w:color w:val="000000"/>
        </w:rPr>
        <w:t xml:space="preserve">of the </w:t>
      </w:r>
      <w:proofErr w:type="spellStart"/>
      <w:r w:rsidRPr="00AB6044">
        <w:rPr>
          <w:rFonts w:ascii="Cambria" w:hAnsi="Cambria" w:cs="Cambria"/>
          <w:strike/>
          <w:color w:val="000000"/>
        </w:rPr>
        <w:t>Gi</w:t>
      </w:r>
      <w:proofErr w:type="spellEnd"/>
      <w:r w:rsidRPr="00AB6044">
        <w:rPr>
          <w:rFonts w:ascii="Cambria" w:hAnsi="Cambria" w:cs="Cambria"/>
          <w:color w:val="000000"/>
        </w:rPr>
        <w:t>, proving that an interaction occurred between the two materials. Conversely, ceramic layering had no major influence on the crystallite size in the groups CS and Wi. The crystallite size differed also between monoclinic and tetragonal phases in group CZ, with no influence of ceramic veneering within the same phase.</w:t>
      </w:r>
    </w:p>
    <w:p w14:paraId="3A446D35"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t>Y-TZP, a metal-oxide, may develop a chemical bonding comparable to that of the metal-porcelain interface.</w:t>
      </w:r>
      <w:r w:rsidRPr="00AB6044">
        <w:rPr>
          <w:rFonts w:ascii="Cambria" w:hAnsi="Cambria" w:cs="Cambria"/>
          <w:color w:val="000000"/>
          <w:vertAlign w:val="superscript"/>
        </w:rPr>
        <w:t>31</w:t>
      </w:r>
      <w:r w:rsidRPr="00AB6044">
        <w:rPr>
          <w:rFonts w:ascii="Cambria" w:hAnsi="Cambria" w:cs="Cambria"/>
          <w:color w:val="000000"/>
        </w:rPr>
        <w:t xml:space="preserve"> Authors agree that analytical techniques with low resolution did not allow the recording of relevant differences in chemical elements’ composition at the zirconia-ceramic interface.</w:t>
      </w:r>
      <w:r w:rsidRPr="00AB6044">
        <w:rPr>
          <w:rFonts w:ascii="Cambria" w:hAnsi="Cambria" w:cs="Cambria"/>
          <w:color w:val="000000"/>
          <w:vertAlign w:val="superscript"/>
        </w:rPr>
        <w:t>32</w:t>
      </w:r>
      <w:r w:rsidRPr="00AB6044">
        <w:rPr>
          <w:rFonts w:ascii="Cambria" w:hAnsi="Cambria" w:cs="Cambria"/>
          <w:color w:val="000000"/>
        </w:rPr>
        <w:t xml:space="preserve"> The SEM analysis was unable to prove a zirconia dissolution in the feldspathic glass (Figure 1B), which can be considered a limitation of the present study. The authors could not prove a clear chemical interaction,</w:t>
      </w:r>
      <w:r w:rsidRPr="00AB6044">
        <w:rPr>
          <w:rFonts w:ascii="Cambria" w:hAnsi="Cambria" w:cs="Cambria"/>
          <w:color w:val="000000"/>
          <w:vertAlign w:val="superscript"/>
        </w:rPr>
        <w:t>11</w:t>
      </w:r>
      <w:r w:rsidRPr="00AB6044">
        <w:rPr>
          <w:rFonts w:ascii="Cambria" w:hAnsi="Cambria" w:cs="Cambria"/>
          <w:color w:val="000000"/>
        </w:rPr>
        <w:t xml:space="preserve"> comparable to the veneering ceramic attachment to the metal core. Nevertheless, high-resolution interfacial ultra-morphologic characterization may have exposed a tight interface between zirconia and its veneering ceramic.</w:t>
      </w:r>
      <w:r w:rsidRPr="00AB6044">
        <w:rPr>
          <w:rFonts w:ascii="Cambria" w:hAnsi="Cambria" w:cs="Cambria"/>
          <w:color w:val="000000"/>
          <w:vertAlign w:val="superscript"/>
        </w:rPr>
        <w:t>11</w:t>
      </w:r>
      <w:r w:rsidRPr="00AB6044">
        <w:rPr>
          <w:rFonts w:ascii="Cambria" w:hAnsi="Cambria" w:cs="Cambria"/>
          <w:color w:val="000000"/>
        </w:rPr>
        <w:t xml:space="preserve"> Interfacial flaws may cause stress concentrations and ceramic debonding.</w:t>
      </w:r>
      <w:r w:rsidRPr="00AB6044">
        <w:rPr>
          <w:rFonts w:ascii="Cambria" w:hAnsi="Cambria" w:cs="Cambria"/>
          <w:color w:val="000000"/>
          <w:vertAlign w:val="superscript"/>
        </w:rPr>
        <w:t>33</w:t>
      </w:r>
      <w:r w:rsidRPr="00AB6044">
        <w:rPr>
          <w:rFonts w:ascii="Cambria" w:hAnsi="Cambria" w:cs="Cambria"/>
          <w:color w:val="000000"/>
        </w:rPr>
        <w:t xml:space="preserve"> A recent study, using </w:t>
      </w:r>
      <w:r w:rsidRPr="00AB6044">
        <w:rPr>
          <w:rFonts w:ascii="Cambria" w:hAnsi="Cambria" w:cs="Cambria"/>
          <w:color w:val="000000"/>
          <w:lang w:val="fr-FR"/>
        </w:rPr>
        <w:t>μ</w:t>
      </w:r>
      <w:r w:rsidRPr="00AB6044">
        <w:rPr>
          <w:rFonts w:ascii="Cambria" w:hAnsi="Cambria" w:cs="Cambria"/>
          <w:color w:val="000000"/>
        </w:rPr>
        <w:t>Raman microscopy, did not report any diffusion in the zirconia core, but only minor element movements in the layering porcelain.</w:t>
      </w:r>
      <w:r w:rsidRPr="00AB6044">
        <w:rPr>
          <w:rFonts w:ascii="Cambria" w:hAnsi="Cambria" w:cs="Cambria"/>
          <w:color w:val="000000"/>
          <w:vertAlign w:val="superscript"/>
        </w:rPr>
        <w:t>32</w:t>
      </w:r>
      <w:r w:rsidRPr="00AB6044">
        <w:rPr>
          <w:rFonts w:ascii="Cambria" w:hAnsi="Cambria" w:cs="Cambria"/>
          <w:color w:val="000000"/>
        </w:rPr>
        <w:t xml:space="preserve"> </w:t>
      </w:r>
    </w:p>
    <w:p w14:paraId="6E1E5A80"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t xml:space="preserve">Lower t-phase peaks were reported in the current study after ceramic layering, combined with some </w:t>
      </w:r>
      <w:proofErr w:type="spellStart"/>
      <w:r w:rsidRPr="00AB6044">
        <w:rPr>
          <w:rFonts w:ascii="Cambria" w:hAnsi="Cambria" w:cs="Cambria"/>
          <w:color w:val="000000"/>
        </w:rPr>
        <w:t>t</w:t>
      </w:r>
      <w:r w:rsidRPr="00AB6044">
        <w:rPr>
          <w:rFonts w:ascii="Cambria" w:hAnsi="Cambria" w:cs="Cambria"/>
          <w:color w:val="000000"/>
          <w:vertAlign w:val="subscript"/>
        </w:rPr>
        <w:t>è</w:t>
      </w:r>
      <w:r w:rsidRPr="00AB6044">
        <w:rPr>
          <w:rFonts w:ascii="Cambria" w:hAnsi="Cambria" w:cs="Cambria"/>
          <w:color w:val="000000"/>
        </w:rPr>
        <w:t>m</w:t>
      </w:r>
      <w:proofErr w:type="spellEnd"/>
      <w:r w:rsidRPr="00AB6044">
        <w:rPr>
          <w:rFonts w:ascii="Cambria" w:hAnsi="Cambria" w:cs="Cambria"/>
          <w:color w:val="000000"/>
        </w:rPr>
        <w:t xml:space="preserve"> phase transformation (Figure 3A). Before the veneering procedure, Y-TZP ceramics may consist only of the t-phase.</w:t>
      </w:r>
      <w:r w:rsidRPr="00AB6044">
        <w:rPr>
          <w:rFonts w:ascii="Cambria" w:hAnsi="Cambria" w:cs="Cambria"/>
          <w:color w:val="000000"/>
          <w:vertAlign w:val="superscript"/>
        </w:rPr>
        <w:t>13</w:t>
      </w:r>
      <w:r w:rsidRPr="00AB6044">
        <w:rPr>
          <w:rFonts w:ascii="Cambria" w:hAnsi="Cambria" w:cs="Cambria"/>
          <w:color w:val="000000"/>
        </w:rPr>
        <w:t xml:space="preserve"> Liquid presence in the veneering porcelain may initiate a t</w:t>
      </w:r>
      <w:r w:rsidRPr="00AB6044">
        <w:rPr>
          <w:rFonts w:ascii="Cambria" w:hAnsi="Cambria" w:cs="Cambria"/>
          <w:color w:val="000000"/>
          <w:vertAlign w:val="subscript"/>
          <w:lang w:val="fr-FR"/>
        </w:rPr>
        <w:t>è</w:t>
      </w:r>
      <w:r w:rsidRPr="00AB6044">
        <w:rPr>
          <w:rFonts w:ascii="Cambria" w:hAnsi="Cambria" w:cs="Cambria"/>
          <w:color w:val="000000"/>
        </w:rPr>
        <w:t>m transformation. This t</w:t>
      </w:r>
      <w:r w:rsidRPr="00AB6044">
        <w:rPr>
          <w:rFonts w:ascii="Cambria" w:hAnsi="Cambria" w:cs="Cambria"/>
          <w:color w:val="000000"/>
          <w:vertAlign w:val="subscript"/>
          <w:lang w:val="fr-FR"/>
        </w:rPr>
        <w:t>è</w:t>
      </w:r>
      <w:r w:rsidRPr="00AB6044">
        <w:rPr>
          <w:rFonts w:ascii="Cambria" w:hAnsi="Cambria" w:cs="Cambria"/>
          <w:color w:val="000000"/>
        </w:rPr>
        <w:t>m phase transformation may result from veneer diffusion into the zirconia surface during firing processes, with high-stress concentrations at the interface.</w:t>
      </w:r>
      <w:r w:rsidRPr="00AB6044">
        <w:rPr>
          <w:rFonts w:ascii="Cambria" w:hAnsi="Cambria" w:cs="Cambria"/>
          <w:color w:val="000000"/>
          <w:vertAlign w:val="superscript"/>
        </w:rPr>
        <w:t>32,34</w:t>
      </w:r>
      <w:r w:rsidRPr="00AB6044">
        <w:rPr>
          <w:rFonts w:ascii="Cambria" w:hAnsi="Cambria" w:cs="Cambria"/>
          <w:color w:val="000000"/>
        </w:rPr>
        <w:t xml:space="preserve"> Even if the zirconia core has been reported to stay intact,</w:t>
      </w:r>
      <w:r w:rsidRPr="00AB6044">
        <w:rPr>
          <w:rFonts w:ascii="Cambria" w:hAnsi="Cambria" w:cs="Cambria"/>
          <w:color w:val="000000"/>
          <w:vertAlign w:val="superscript"/>
        </w:rPr>
        <w:t>32</w:t>
      </w:r>
      <w:r w:rsidRPr="00AB6044">
        <w:rPr>
          <w:rFonts w:ascii="Cambria" w:hAnsi="Cambria" w:cs="Cambria"/>
          <w:color w:val="000000"/>
        </w:rPr>
        <w:t xml:space="preserve"> a localized zirconia volume increase at the interface may influence the veneer stability.</w:t>
      </w:r>
      <w:r w:rsidRPr="00AB6044">
        <w:rPr>
          <w:rFonts w:ascii="Cambria" w:hAnsi="Cambria" w:cs="Cambria"/>
          <w:color w:val="000000"/>
          <w:vertAlign w:val="superscript"/>
        </w:rPr>
        <w:t>13</w:t>
      </w:r>
      <w:r w:rsidRPr="00AB6044">
        <w:rPr>
          <w:rFonts w:ascii="Cambria" w:hAnsi="Cambria" w:cs="Cambria"/>
          <w:color w:val="000000"/>
        </w:rPr>
        <w:t xml:space="preserve"> The adherence of porcelain to zirconia core and its stability in the oral environment needs further investigation.  </w:t>
      </w:r>
    </w:p>
    <w:p w14:paraId="1D82CEF2"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p>
    <w:p w14:paraId="3E49E9DD" w14:textId="77777777" w:rsidR="00AB6044" w:rsidRPr="00AB6044" w:rsidRDefault="00AB6044" w:rsidP="00AB6044">
      <w:pPr>
        <w:shd w:val="clear" w:color="auto" w:fill="4472C4"/>
        <w:autoSpaceDE w:val="0"/>
        <w:autoSpaceDN w:val="0"/>
        <w:adjustRightInd w:val="0"/>
        <w:spacing w:after="14" w:line="288" w:lineRule="auto"/>
        <w:jc w:val="both"/>
        <w:textAlignment w:val="center"/>
        <w:rPr>
          <w:rFonts w:ascii="Cambria" w:hAnsi="Cambria" w:cs="Cambria"/>
          <w:b/>
          <w:bCs/>
          <w:color w:val="FFFFFF"/>
        </w:rPr>
      </w:pPr>
      <w:r w:rsidRPr="00AB6044">
        <w:rPr>
          <w:rFonts w:ascii="Cambria" w:hAnsi="Cambria" w:cs="Cambria"/>
          <w:b/>
          <w:bCs/>
          <w:color w:val="FFFFFF"/>
        </w:rPr>
        <w:t>CONCLUSIONS</w:t>
      </w:r>
    </w:p>
    <w:p w14:paraId="349D95DB"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lastRenderedPageBreak/>
        <w:t>Within the limitations of the present study, the following conclusions can be drawn:</w:t>
      </w:r>
    </w:p>
    <w:p w14:paraId="1C8AD2D8"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proofErr w:type="gramStart"/>
      <w:r w:rsidRPr="00AB6044">
        <w:rPr>
          <w:rFonts w:ascii="Cambria" w:hAnsi="Cambria" w:cs="Cambria"/>
          <w:b/>
          <w:bCs/>
          <w:color w:val="000000"/>
          <w:sz w:val="36"/>
          <w:szCs w:val="36"/>
        </w:rPr>
        <w:t xml:space="preserve">· </w:t>
      </w:r>
      <w:r w:rsidRPr="00AB6044">
        <w:rPr>
          <w:rFonts w:ascii="Cambria" w:hAnsi="Cambria" w:cs="Cambria"/>
          <w:color w:val="000000"/>
        </w:rPr>
        <w:t xml:space="preserve"> Group</w:t>
      </w:r>
      <w:proofErr w:type="gramEnd"/>
      <w:r w:rsidRPr="00AB6044">
        <w:rPr>
          <w:rFonts w:ascii="Cambria" w:hAnsi="Cambria" w:cs="Cambria"/>
          <w:color w:val="000000"/>
        </w:rPr>
        <w:t xml:space="preserve"> CS possesses an intimate interface with ceramic, which can ameliorate the bonding between the two materials. </w:t>
      </w:r>
    </w:p>
    <w:p w14:paraId="14C76B9C"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b/>
          <w:bCs/>
          <w:color w:val="000000"/>
          <w:sz w:val="36"/>
          <w:szCs w:val="36"/>
        </w:rPr>
        <w:t>·</w:t>
      </w:r>
      <w:r w:rsidRPr="00AB6044">
        <w:rPr>
          <w:rFonts w:ascii="Cambria" w:hAnsi="Cambria" w:cs="Cambria"/>
          <w:color w:val="000000"/>
        </w:rPr>
        <w:t xml:space="preserve"> Unlike group </w:t>
      </w:r>
      <w:proofErr w:type="spellStart"/>
      <w:r w:rsidRPr="00AB6044">
        <w:rPr>
          <w:rFonts w:ascii="Cambria" w:hAnsi="Cambria" w:cs="Cambria"/>
          <w:color w:val="000000"/>
        </w:rPr>
        <w:t>Gi</w:t>
      </w:r>
      <w:proofErr w:type="spellEnd"/>
      <w:r w:rsidRPr="00AB6044">
        <w:rPr>
          <w:rFonts w:ascii="Cambria" w:hAnsi="Cambria" w:cs="Cambria"/>
          <w:color w:val="000000"/>
        </w:rPr>
        <w:t>, which exhibited phase transformation after fire-heating without ceramic, the group CS group attained a stable and final crystal arrangement upon sintering. This stable microstructure in group CS reduces deformation in complex FDP frameworks after ceramic veneering.</w:t>
      </w:r>
    </w:p>
    <w:p w14:paraId="4177E98F"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b/>
          <w:bCs/>
          <w:color w:val="000000"/>
          <w:sz w:val="36"/>
          <w:szCs w:val="36"/>
        </w:rPr>
        <w:t>·</w:t>
      </w:r>
      <w:r w:rsidRPr="00AB6044">
        <w:rPr>
          <w:rFonts w:ascii="Cambria" w:hAnsi="Cambria" w:cs="Cambria"/>
          <w:color w:val="000000"/>
        </w:rPr>
        <w:t xml:space="preserve"> Pre-sintered materials showed fine, homogeneous surfaces that can enhance bonding with layering ceramic. Further investigations are required to fully understand the ceramic-pre-sintered alloys interface. The fine grains in group CS can theoretically improve framework adaptation.  </w:t>
      </w:r>
    </w:p>
    <w:p w14:paraId="3047DB08"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b/>
          <w:bCs/>
          <w:color w:val="000000"/>
        </w:rPr>
      </w:pPr>
    </w:p>
    <w:p w14:paraId="4FAA91B4" w14:textId="77777777" w:rsidR="00AB6044" w:rsidRPr="00AB6044" w:rsidRDefault="00AB6044" w:rsidP="00AB6044">
      <w:pPr>
        <w:shd w:val="clear" w:color="auto" w:fill="4472C4"/>
        <w:autoSpaceDE w:val="0"/>
        <w:autoSpaceDN w:val="0"/>
        <w:adjustRightInd w:val="0"/>
        <w:spacing w:after="14" w:line="288" w:lineRule="auto"/>
        <w:jc w:val="both"/>
        <w:textAlignment w:val="center"/>
        <w:rPr>
          <w:rFonts w:ascii="Cambria" w:hAnsi="Cambria" w:cs="Cambria"/>
          <w:b/>
          <w:bCs/>
          <w:color w:val="FFFFFF"/>
        </w:rPr>
      </w:pPr>
      <w:r w:rsidRPr="00AB6044">
        <w:rPr>
          <w:rFonts w:ascii="Cambria" w:hAnsi="Cambria" w:cs="Cambria"/>
          <w:b/>
          <w:bCs/>
          <w:color w:val="FFFFFF"/>
        </w:rPr>
        <w:t>CONFLICT OF INTEREST STATEMENT</w:t>
      </w:r>
    </w:p>
    <w:p w14:paraId="5DA49163"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t>Non declared.</w:t>
      </w:r>
    </w:p>
    <w:p w14:paraId="0D6A6B7E" w14:textId="77777777" w:rsidR="00AB6044" w:rsidRPr="00AB6044" w:rsidRDefault="00AB6044" w:rsidP="00AB6044">
      <w:pPr>
        <w:shd w:val="clear" w:color="auto" w:fill="4472C4"/>
        <w:autoSpaceDE w:val="0"/>
        <w:autoSpaceDN w:val="0"/>
        <w:adjustRightInd w:val="0"/>
        <w:spacing w:after="14" w:line="288" w:lineRule="auto"/>
        <w:jc w:val="both"/>
        <w:textAlignment w:val="center"/>
        <w:rPr>
          <w:rFonts w:ascii="Cambria" w:hAnsi="Cambria" w:cs="Cambria"/>
          <w:b/>
          <w:bCs/>
          <w:color w:val="FFFFFF"/>
        </w:rPr>
      </w:pPr>
      <w:r w:rsidRPr="00AB6044">
        <w:rPr>
          <w:rFonts w:ascii="Cambria" w:hAnsi="Cambria" w:cs="Cambria"/>
          <w:b/>
          <w:bCs/>
          <w:color w:val="FFFFFF"/>
        </w:rPr>
        <w:t>ACKNOWLEDGEMENTS</w:t>
      </w:r>
    </w:p>
    <w:p w14:paraId="46AA8329"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r w:rsidRPr="00AB6044">
        <w:rPr>
          <w:rFonts w:ascii="Cambria" w:hAnsi="Cambria" w:cs="Cambria"/>
          <w:color w:val="000000"/>
        </w:rPr>
        <w:t xml:space="preserve">Special acknowledgment goes to </w:t>
      </w:r>
      <w:proofErr w:type="spellStart"/>
      <w:r w:rsidRPr="00AB6044">
        <w:rPr>
          <w:rFonts w:ascii="Cambria" w:hAnsi="Cambria" w:cs="Cambria"/>
          <w:color w:val="000000"/>
        </w:rPr>
        <w:t>Mrs.Rita</w:t>
      </w:r>
      <w:proofErr w:type="spellEnd"/>
      <w:r w:rsidRPr="00AB6044">
        <w:rPr>
          <w:rFonts w:ascii="Cambria" w:hAnsi="Cambria" w:cs="Cambria"/>
          <w:color w:val="000000"/>
        </w:rPr>
        <w:t xml:space="preserve"> Hoffmann from </w:t>
      </w:r>
      <w:proofErr w:type="spellStart"/>
      <w:r w:rsidRPr="00AB6044">
        <w:rPr>
          <w:rFonts w:ascii="Cambria" w:hAnsi="Cambria" w:cs="Cambria"/>
          <w:color w:val="000000"/>
        </w:rPr>
        <w:t>AmannGirrbach</w:t>
      </w:r>
      <w:proofErr w:type="spellEnd"/>
      <w:r w:rsidRPr="00AB6044">
        <w:rPr>
          <w:rFonts w:ascii="Cambria" w:hAnsi="Cambria" w:cs="Cambria"/>
          <w:color w:val="000000"/>
        </w:rPr>
        <w:t xml:space="preserve"> Company for materials support. This project has been funded with support from the National Council for Scientific Research in Lebanon </w:t>
      </w:r>
      <w:r w:rsidRPr="00AB6044">
        <w:rPr>
          <w:rFonts w:ascii="Cambria" w:hAnsi="Cambria" w:cs="Cambria"/>
          <w:color w:val="000000"/>
          <w:lang w:val="fr-FR"/>
        </w:rPr>
        <w:t xml:space="preserve">and the </w:t>
      </w:r>
      <w:proofErr w:type="spellStart"/>
      <w:r w:rsidRPr="00AB6044">
        <w:rPr>
          <w:rFonts w:ascii="Cambria" w:hAnsi="Cambria" w:cs="Cambria"/>
          <w:color w:val="000000"/>
          <w:lang w:val="fr-FR"/>
        </w:rPr>
        <w:t>Lebanese</w:t>
      </w:r>
      <w:proofErr w:type="spellEnd"/>
      <w:r w:rsidRPr="00AB6044">
        <w:rPr>
          <w:rFonts w:ascii="Cambria" w:hAnsi="Cambria" w:cs="Cambria"/>
          <w:color w:val="000000"/>
          <w:lang w:val="fr-FR"/>
        </w:rPr>
        <w:t xml:space="preserve"> </w:t>
      </w:r>
      <w:proofErr w:type="spellStart"/>
      <w:r w:rsidRPr="00AB6044">
        <w:rPr>
          <w:rFonts w:ascii="Cambria" w:hAnsi="Cambria" w:cs="Cambria"/>
          <w:color w:val="000000"/>
          <w:lang w:val="fr-FR"/>
        </w:rPr>
        <w:t>University</w:t>
      </w:r>
      <w:proofErr w:type="spellEnd"/>
      <w:r w:rsidRPr="00AB6044">
        <w:rPr>
          <w:rFonts w:ascii="Cambria" w:hAnsi="Cambria" w:cs="Cambria"/>
          <w:color w:val="000000"/>
        </w:rPr>
        <w:t>.</w:t>
      </w:r>
    </w:p>
    <w:p w14:paraId="16769330"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rPr>
      </w:pPr>
    </w:p>
    <w:p w14:paraId="5DF9635D" w14:textId="77777777" w:rsidR="00AB6044" w:rsidRPr="00AB6044" w:rsidRDefault="00AB6044" w:rsidP="00AB6044">
      <w:pPr>
        <w:shd w:val="clear" w:color="auto" w:fill="4472C4"/>
        <w:autoSpaceDE w:val="0"/>
        <w:autoSpaceDN w:val="0"/>
        <w:adjustRightInd w:val="0"/>
        <w:spacing w:after="14" w:line="288" w:lineRule="auto"/>
        <w:jc w:val="both"/>
        <w:textAlignment w:val="center"/>
        <w:rPr>
          <w:rFonts w:ascii="Cambria" w:hAnsi="Cambria" w:cs="Cambria"/>
          <w:b/>
          <w:bCs/>
          <w:color w:val="FFFFFF"/>
        </w:rPr>
      </w:pPr>
      <w:r w:rsidRPr="00AB6044">
        <w:rPr>
          <w:rFonts w:ascii="Cambria" w:hAnsi="Cambria" w:cs="Cambria"/>
          <w:b/>
          <w:bCs/>
          <w:color w:val="FFFFFF"/>
        </w:rPr>
        <w:t>REFERENCES</w:t>
      </w:r>
    </w:p>
    <w:p w14:paraId="4365D933"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1.</w:t>
      </w:r>
      <w:r w:rsidRPr="00AB6044">
        <w:rPr>
          <w:rFonts w:ascii="Cambria" w:hAnsi="Cambria" w:cs="Cambria"/>
          <w:color w:val="000000"/>
          <w:sz w:val="20"/>
          <w:szCs w:val="20"/>
        </w:rPr>
        <w:tab/>
        <w:t xml:space="preserve">ISO 6871-1: 1994, Dental base metal casting </w:t>
      </w:r>
      <w:proofErr w:type="gramStart"/>
      <w:r w:rsidRPr="00AB6044">
        <w:rPr>
          <w:rFonts w:ascii="Cambria" w:hAnsi="Cambria" w:cs="Cambria"/>
          <w:color w:val="000000"/>
          <w:sz w:val="20"/>
          <w:szCs w:val="20"/>
        </w:rPr>
        <w:t>alloys</w:t>
      </w:r>
      <w:proofErr w:type="gramEnd"/>
      <w:r w:rsidRPr="00AB6044">
        <w:rPr>
          <w:rFonts w:ascii="Cambria" w:hAnsi="Cambria" w:cs="Cambria"/>
          <w:color w:val="000000"/>
          <w:sz w:val="20"/>
          <w:szCs w:val="20"/>
        </w:rPr>
        <w:t>-Part 1: Cobalt-based alloys, ISO, Geneva, 1998, pp. 1-6.</w:t>
      </w:r>
    </w:p>
    <w:p w14:paraId="354A6161"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2.</w:t>
      </w:r>
      <w:r w:rsidRPr="00AB6044">
        <w:rPr>
          <w:rFonts w:ascii="Cambria" w:hAnsi="Cambria" w:cs="Cambria"/>
          <w:color w:val="000000"/>
          <w:sz w:val="20"/>
          <w:szCs w:val="20"/>
        </w:rPr>
        <w:tab/>
        <w:t>DIN E. 22674 (2006): Dentistry–Metallic materials for fixed and removable restorations and appliances. DIN-Taschenbuch.;267(1):524-53.</w:t>
      </w:r>
    </w:p>
    <w:p w14:paraId="018696A4"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3.</w:t>
      </w:r>
      <w:r w:rsidRPr="00AB6044">
        <w:rPr>
          <w:rFonts w:ascii="Cambria" w:hAnsi="Cambria" w:cs="Cambria"/>
          <w:color w:val="000000"/>
          <w:sz w:val="20"/>
          <w:szCs w:val="20"/>
        </w:rPr>
        <w:tab/>
      </w:r>
      <w:proofErr w:type="spellStart"/>
      <w:r w:rsidRPr="00AB6044">
        <w:rPr>
          <w:rFonts w:ascii="Cambria" w:hAnsi="Cambria" w:cs="Cambria"/>
          <w:color w:val="000000"/>
          <w:sz w:val="20"/>
          <w:szCs w:val="20"/>
        </w:rPr>
        <w:t>Anusavice</w:t>
      </w:r>
      <w:proofErr w:type="spellEnd"/>
      <w:r w:rsidRPr="00AB6044">
        <w:rPr>
          <w:rFonts w:ascii="Cambria" w:hAnsi="Cambria" w:cs="Cambria"/>
          <w:color w:val="000000"/>
          <w:sz w:val="20"/>
          <w:szCs w:val="20"/>
        </w:rPr>
        <w:t xml:space="preserve"> KJ, </w:t>
      </w:r>
      <w:proofErr w:type="spellStart"/>
      <w:r w:rsidRPr="00AB6044">
        <w:rPr>
          <w:rFonts w:ascii="Cambria" w:hAnsi="Cambria" w:cs="Cambria"/>
          <w:color w:val="000000"/>
          <w:sz w:val="20"/>
          <w:szCs w:val="20"/>
        </w:rPr>
        <w:t>Ringle</w:t>
      </w:r>
      <w:proofErr w:type="spellEnd"/>
      <w:r w:rsidRPr="00AB6044">
        <w:rPr>
          <w:rFonts w:ascii="Cambria" w:hAnsi="Cambria" w:cs="Cambria"/>
          <w:color w:val="000000"/>
          <w:sz w:val="20"/>
          <w:szCs w:val="20"/>
        </w:rPr>
        <w:t xml:space="preserve"> RD, </w:t>
      </w:r>
      <w:proofErr w:type="spellStart"/>
      <w:r w:rsidRPr="00AB6044">
        <w:rPr>
          <w:rFonts w:ascii="Cambria" w:hAnsi="Cambria" w:cs="Cambria"/>
          <w:color w:val="000000"/>
          <w:sz w:val="20"/>
          <w:szCs w:val="20"/>
        </w:rPr>
        <w:t>Fairhurst</w:t>
      </w:r>
      <w:proofErr w:type="spellEnd"/>
      <w:r w:rsidRPr="00AB6044">
        <w:rPr>
          <w:rFonts w:ascii="Cambria" w:hAnsi="Cambria" w:cs="Cambria"/>
          <w:color w:val="000000"/>
          <w:sz w:val="20"/>
          <w:szCs w:val="20"/>
        </w:rPr>
        <w:t xml:space="preserve"> CW. Bonding mechanism evidence in a ceramic--nonprecious alloy system. J Biomed Mater Res. 1977 Sep;11(5):701-9.</w:t>
      </w:r>
    </w:p>
    <w:p w14:paraId="234DC13C"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4.</w:t>
      </w:r>
      <w:r w:rsidRPr="00AB6044">
        <w:rPr>
          <w:rFonts w:ascii="Cambria" w:hAnsi="Cambria" w:cs="Cambria"/>
          <w:color w:val="000000"/>
          <w:sz w:val="20"/>
          <w:szCs w:val="20"/>
        </w:rPr>
        <w:tab/>
        <w:t xml:space="preserve">Guess PC, </w:t>
      </w:r>
      <w:proofErr w:type="spellStart"/>
      <w:r w:rsidRPr="00AB6044">
        <w:rPr>
          <w:rFonts w:ascii="Cambria" w:hAnsi="Cambria" w:cs="Cambria"/>
          <w:color w:val="000000"/>
          <w:sz w:val="20"/>
          <w:szCs w:val="20"/>
        </w:rPr>
        <w:t>Kulis</w:t>
      </w:r>
      <w:proofErr w:type="spellEnd"/>
      <w:r w:rsidRPr="00AB6044">
        <w:rPr>
          <w:rFonts w:ascii="Cambria" w:hAnsi="Cambria" w:cs="Cambria"/>
          <w:color w:val="000000"/>
          <w:sz w:val="20"/>
          <w:szCs w:val="20"/>
        </w:rPr>
        <w:t xml:space="preserve"> A, </w:t>
      </w:r>
      <w:proofErr w:type="spellStart"/>
      <w:r w:rsidRPr="00AB6044">
        <w:rPr>
          <w:rFonts w:ascii="Cambria" w:hAnsi="Cambria" w:cs="Cambria"/>
          <w:color w:val="000000"/>
          <w:sz w:val="20"/>
          <w:szCs w:val="20"/>
        </w:rPr>
        <w:t>Witkowski</w:t>
      </w:r>
      <w:proofErr w:type="spellEnd"/>
      <w:r w:rsidRPr="00AB6044">
        <w:rPr>
          <w:rFonts w:ascii="Cambria" w:hAnsi="Cambria" w:cs="Cambria"/>
          <w:color w:val="000000"/>
          <w:sz w:val="20"/>
          <w:szCs w:val="20"/>
        </w:rPr>
        <w:t xml:space="preserve"> S, </w:t>
      </w:r>
      <w:proofErr w:type="spellStart"/>
      <w:r w:rsidRPr="00AB6044">
        <w:rPr>
          <w:rFonts w:ascii="Cambria" w:hAnsi="Cambria" w:cs="Cambria"/>
          <w:color w:val="000000"/>
          <w:sz w:val="20"/>
          <w:szCs w:val="20"/>
        </w:rPr>
        <w:t>Wolkewitz</w:t>
      </w:r>
      <w:proofErr w:type="spellEnd"/>
      <w:r w:rsidRPr="00AB6044">
        <w:rPr>
          <w:rFonts w:ascii="Cambria" w:hAnsi="Cambria" w:cs="Cambria"/>
          <w:color w:val="000000"/>
          <w:sz w:val="20"/>
          <w:szCs w:val="20"/>
        </w:rPr>
        <w:t xml:space="preserve"> M, Zhang Y, </w:t>
      </w:r>
      <w:proofErr w:type="spellStart"/>
      <w:r w:rsidRPr="00AB6044">
        <w:rPr>
          <w:rFonts w:ascii="Cambria" w:hAnsi="Cambria" w:cs="Cambria"/>
          <w:color w:val="000000"/>
          <w:sz w:val="20"/>
          <w:szCs w:val="20"/>
        </w:rPr>
        <w:t>Strub</w:t>
      </w:r>
      <w:proofErr w:type="spellEnd"/>
      <w:r w:rsidRPr="00AB6044">
        <w:rPr>
          <w:rFonts w:ascii="Cambria" w:hAnsi="Cambria" w:cs="Cambria"/>
          <w:color w:val="000000"/>
          <w:sz w:val="20"/>
          <w:szCs w:val="20"/>
        </w:rPr>
        <w:t xml:space="preserve"> JR. Shear bond strengths between different zirconia cores and veneering ceramics and their susceptibility to </w:t>
      </w:r>
      <w:proofErr w:type="spellStart"/>
      <w:r w:rsidRPr="00AB6044">
        <w:rPr>
          <w:rFonts w:ascii="Cambria" w:hAnsi="Cambria" w:cs="Cambria"/>
          <w:color w:val="000000"/>
          <w:sz w:val="20"/>
          <w:szCs w:val="20"/>
        </w:rPr>
        <w:t>thermocycling</w:t>
      </w:r>
      <w:proofErr w:type="spellEnd"/>
      <w:r w:rsidRPr="00AB6044">
        <w:rPr>
          <w:rFonts w:ascii="Cambria" w:hAnsi="Cambria" w:cs="Cambria"/>
          <w:color w:val="000000"/>
          <w:sz w:val="20"/>
          <w:szCs w:val="20"/>
        </w:rPr>
        <w:t>. Dent Mater. 2008 Nov;24(11):1556-67.</w:t>
      </w:r>
    </w:p>
    <w:p w14:paraId="78FAE25A"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5.</w:t>
      </w:r>
      <w:r w:rsidRPr="00AB6044">
        <w:rPr>
          <w:rFonts w:ascii="Cambria" w:hAnsi="Cambria" w:cs="Cambria"/>
          <w:color w:val="000000"/>
          <w:sz w:val="20"/>
          <w:szCs w:val="20"/>
        </w:rPr>
        <w:tab/>
        <w:t xml:space="preserve">Li KC, Ting S, Prior DJ, Waddell JN, Swain MV. Microstructural analysis of Co-Cr dental alloy at the metal-porcelain interface: A pilot study. NZ Dent. J. 2014 Dec;1(110):138-42. </w:t>
      </w:r>
    </w:p>
    <w:p w14:paraId="4BCA8DF1"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6.</w:t>
      </w:r>
      <w:r w:rsidRPr="00AB6044">
        <w:rPr>
          <w:rFonts w:ascii="Cambria" w:hAnsi="Cambria" w:cs="Cambria"/>
          <w:color w:val="000000"/>
          <w:sz w:val="20"/>
          <w:szCs w:val="20"/>
        </w:rPr>
        <w:tab/>
      </w:r>
      <w:proofErr w:type="spellStart"/>
      <w:r w:rsidRPr="00AB6044">
        <w:rPr>
          <w:rFonts w:ascii="Cambria" w:hAnsi="Cambria" w:cs="Cambria"/>
          <w:color w:val="000000"/>
          <w:sz w:val="20"/>
          <w:szCs w:val="20"/>
        </w:rPr>
        <w:t>Takaichi</w:t>
      </w:r>
      <w:proofErr w:type="spellEnd"/>
      <w:r w:rsidRPr="00AB6044">
        <w:rPr>
          <w:rFonts w:ascii="Cambria" w:hAnsi="Cambria" w:cs="Cambria"/>
          <w:color w:val="000000"/>
          <w:sz w:val="20"/>
          <w:szCs w:val="20"/>
        </w:rPr>
        <w:t xml:space="preserve"> A, </w:t>
      </w:r>
      <w:proofErr w:type="spellStart"/>
      <w:r w:rsidRPr="00AB6044">
        <w:rPr>
          <w:rFonts w:ascii="Cambria" w:hAnsi="Cambria" w:cs="Cambria"/>
          <w:color w:val="000000"/>
          <w:sz w:val="20"/>
          <w:szCs w:val="20"/>
        </w:rPr>
        <w:t>Suyalatu</w:t>
      </w:r>
      <w:proofErr w:type="spellEnd"/>
      <w:r w:rsidRPr="00AB6044">
        <w:rPr>
          <w:rFonts w:ascii="Cambria" w:hAnsi="Cambria" w:cs="Cambria"/>
          <w:color w:val="000000"/>
          <w:sz w:val="20"/>
          <w:szCs w:val="20"/>
        </w:rPr>
        <w:t xml:space="preserve">, </w:t>
      </w:r>
      <w:proofErr w:type="spellStart"/>
      <w:r w:rsidRPr="00AB6044">
        <w:rPr>
          <w:rFonts w:ascii="Cambria" w:hAnsi="Cambria" w:cs="Cambria"/>
          <w:color w:val="000000"/>
          <w:sz w:val="20"/>
          <w:szCs w:val="20"/>
        </w:rPr>
        <w:t>Nakamoto</w:t>
      </w:r>
      <w:proofErr w:type="spellEnd"/>
      <w:r w:rsidRPr="00AB6044">
        <w:rPr>
          <w:rFonts w:ascii="Cambria" w:hAnsi="Cambria" w:cs="Cambria"/>
          <w:color w:val="000000"/>
          <w:sz w:val="20"/>
          <w:szCs w:val="20"/>
        </w:rPr>
        <w:t xml:space="preserve"> T, Joko N, Nomura N, </w:t>
      </w:r>
      <w:proofErr w:type="spellStart"/>
      <w:r w:rsidRPr="00AB6044">
        <w:rPr>
          <w:rFonts w:ascii="Cambria" w:hAnsi="Cambria" w:cs="Cambria"/>
          <w:color w:val="000000"/>
          <w:sz w:val="20"/>
          <w:szCs w:val="20"/>
        </w:rPr>
        <w:t>Tsutsumi</w:t>
      </w:r>
      <w:proofErr w:type="spellEnd"/>
      <w:r w:rsidRPr="00AB6044">
        <w:rPr>
          <w:rFonts w:ascii="Cambria" w:hAnsi="Cambria" w:cs="Cambria"/>
          <w:color w:val="000000"/>
          <w:sz w:val="20"/>
          <w:szCs w:val="20"/>
        </w:rPr>
        <w:t xml:space="preserve"> Y, et al. Microstructures and mechanical properties of Co-29Cr-6Mo alloy fabricated by selective laser melting process for dental applications. J </w:t>
      </w:r>
      <w:proofErr w:type="spellStart"/>
      <w:r w:rsidRPr="00AB6044">
        <w:rPr>
          <w:rFonts w:ascii="Cambria" w:hAnsi="Cambria" w:cs="Cambria"/>
          <w:color w:val="000000"/>
          <w:sz w:val="20"/>
          <w:szCs w:val="20"/>
        </w:rPr>
        <w:t>Mech</w:t>
      </w:r>
      <w:proofErr w:type="spellEnd"/>
      <w:r w:rsidRPr="00AB6044">
        <w:rPr>
          <w:rFonts w:ascii="Cambria" w:hAnsi="Cambria" w:cs="Cambria"/>
          <w:color w:val="000000"/>
          <w:sz w:val="20"/>
          <w:szCs w:val="20"/>
        </w:rPr>
        <w:t xml:space="preserve"> </w:t>
      </w:r>
      <w:proofErr w:type="spellStart"/>
      <w:r w:rsidRPr="00AB6044">
        <w:rPr>
          <w:rFonts w:ascii="Cambria" w:hAnsi="Cambria" w:cs="Cambria"/>
          <w:color w:val="000000"/>
          <w:sz w:val="20"/>
          <w:szCs w:val="20"/>
        </w:rPr>
        <w:t>Behav</w:t>
      </w:r>
      <w:proofErr w:type="spellEnd"/>
      <w:r w:rsidRPr="00AB6044">
        <w:rPr>
          <w:rFonts w:ascii="Cambria" w:hAnsi="Cambria" w:cs="Cambria"/>
          <w:color w:val="000000"/>
          <w:sz w:val="20"/>
          <w:szCs w:val="20"/>
        </w:rPr>
        <w:t xml:space="preserve"> Biomed Mater. 2013 </w:t>
      </w:r>
      <w:proofErr w:type="gramStart"/>
      <w:r w:rsidRPr="00AB6044">
        <w:rPr>
          <w:rFonts w:ascii="Cambria" w:hAnsi="Cambria" w:cs="Cambria"/>
          <w:color w:val="000000"/>
          <w:sz w:val="20"/>
          <w:szCs w:val="20"/>
        </w:rPr>
        <w:t>May;21:67</w:t>
      </w:r>
      <w:proofErr w:type="gramEnd"/>
      <w:r w:rsidRPr="00AB6044">
        <w:rPr>
          <w:rFonts w:ascii="Cambria" w:hAnsi="Cambria" w:cs="Cambria"/>
          <w:color w:val="000000"/>
          <w:sz w:val="20"/>
          <w:szCs w:val="20"/>
        </w:rPr>
        <w:t>-76.</w:t>
      </w:r>
    </w:p>
    <w:p w14:paraId="34B446B8"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7.</w:t>
      </w:r>
      <w:r w:rsidRPr="00AB6044">
        <w:rPr>
          <w:rFonts w:ascii="Cambria" w:hAnsi="Cambria" w:cs="Cambria"/>
          <w:color w:val="000000"/>
          <w:sz w:val="20"/>
          <w:szCs w:val="20"/>
        </w:rPr>
        <w:tab/>
      </w:r>
      <w:proofErr w:type="spellStart"/>
      <w:r w:rsidRPr="00AB6044">
        <w:rPr>
          <w:rFonts w:ascii="Cambria" w:hAnsi="Cambria" w:cs="Cambria"/>
          <w:color w:val="000000"/>
          <w:sz w:val="20"/>
          <w:szCs w:val="20"/>
        </w:rPr>
        <w:t>Podrez-Radziszewska</w:t>
      </w:r>
      <w:proofErr w:type="spellEnd"/>
      <w:r w:rsidRPr="00AB6044">
        <w:rPr>
          <w:rFonts w:ascii="Cambria" w:hAnsi="Cambria" w:cs="Cambria"/>
          <w:color w:val="000000"/>
          <w:sz w:val="20"/>
          <w:szCs w:val="20"/>
        </w:rPr>
        <w:t xml:space="preserve"> M, </w:t>
      </w:r>
      <w:proofErr w:type="spellStart"/>
      <w:r w:rsidRPr="00AB6044">
        <w:rPr>
          <w:rFonts w:ascii="Cambria" w:hAnsi="Cambria" w:cs="Cambria"/>
          <w:color w:val="000000"/>
          <w:sz w:val="20"/>
          <w:szCs w:val="20"/>
        </w:rPr>
        <w:t>Haimann</w:t>
      </w:r>
      <w:proofErr w:type="spellEnd"/>
      <w:r w:rsidRPr="00AB6044">
        <w:rPr>
          <w:rFonts w:ascii="Cambria" w:hAnsi="Cambria" w:cs="Cambria"/>
          <w:color w:val="000000"/>
          <w:sz w:val="20"/>
          <w:szCs w:val="20"/>
        </w:rPr>
        <w:t xml:space="preserve"> K, </w:t>
      </w:r>
      <w:proofErr w:type="spellStart"/>
      <w:r w:rsidRPr="00AB6044">
        <w:rPr>
          <w:rFonts w:ascii="Cambria" w:hAnsi="Cambria" w:cs="Cambria"/>
          <w:color w:val="000000"/>
          <w:sz w:val="20"/>
          <w:szCs w:val="20"/>
        </w:rPr>
        <w:t>Dudziński</w:t>
      </w:r>
      <w:proofErr w:type="spellEnd"/>
      <w:r w:rsidRPr="00AB6044">
        <w:rPr>
          <w:rFonts w:ascii="Cambria" w:hAnsi="Cambria" w:cs="Cambria"/>
          <w:color w:val="000000"/>
          <w:sz w:val="20"/>
          <w:szCs w:val="20"/>
        </w:rPr>
        <w:t xml:space="preserve"> W, </w:t>
      </w:r>
      <w:proofErr w:type="spellStart"/>
      <w:r w:rsidRPr="00AB6044">
        <w:rPr>
          <w:rFonts w:ascii="Cambria" w:hAnsi="Cambria" w:cs="Cambria"/>
          <w:color w:val="000000"/>
          <w:sz w:val="20"/>
          <w:szCs w:val="20"/>
        </w:rPr>
        <w:t>Morawska-Sołtysik</w:t>
      </w:r>
      <w:proofErr w:type="spellEnd"/>
      <w:r w:rsidRPr="00AB6044">
        <w:rPr>
          <w:rFonts w:ascii="Cambria" w:hAnsi="Cambria" w:cs="Cambria"/>
          <w:color w:val="000000"/>
          <w:sz w:val="20"/>
          <w:szCs w:val="20"/>
        </w:rPr>
        <w:t xml:space="preserve"> M. Characteristic of intermetallic phases in cast dental </w:t>
      </w:r>
      <w:proofErr w:type="spellStart"/>
      <w:r w:rsidRPr="00AB6044">
        <w:rPr>
          <w:rFonts w:ascii="Cambria" w:hAnsi="Cambria" w:cs="Cambria"/>
          <w:color w:val="000000"/>
          <w:sz w:val="20"/>
          <w:szCs w:val="20"/>
        </w:rPr>
        <w:t>CoCrMo</w:t>
      </w:r>
      <w:proofErr w:type="spellEnd"/>
      <w:r w:rsidRPr="00AB6044">
        <w:rPr>
          <w:rFonts w:ascii="Cambria" w:hAnsi="Cambria" w:cs="Cambria"/>
          <w:color w:val="000000"/>
          <w:sz w:val="20"/>
          <w:szCs w:val="20"/>
        </w:rPr>
        <w:t xml:space="preserve"> alloy. Archives of foundry engineering. 2010;10(3):51-6. </w:t>
      </w:r>
    </w:p>
    <w:p w14:paraId="0309D777"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8.</w:t>
      </w:r>
      <w:r w:rsidRPr="00AB6044">
        <w:rPr>
          <w:rFonts w:ascii="Cambria" w:hAnsi="Cambria" w:cs="Cambria"/>
          <w:color w:val="000000"/>
          <w:sz w:val="20"/>
          <w:szCs w:val="20"/>
        </w:rPr>
        <w:tab/>
      </w:r>
      <w:proofErr w:type="spellStart"/>
      <w:r w:rsidRPr="00AB6044">
        <w:rPr>
          <w:rFonts w:ascii="Cambria" w:hAnsi="Cambria" w:cs="Cambria"/>
          <w:color w:val="000000"/>
          <w:sz w:val="20"/>
          <w:szCs w:val="20"/>
        </w:rPr>
        <w:t>Hallmann</w:t>
      </w:r>
      <w:proofErr w:type="spellEnd"/>
      <w:r w:rsidRPr="00AB6044">
        <w:rPr>
          <w:rFonts w:ascii="Cambria" w:hAnsi="Cambria" w:cs="Cambria"/>
          <w:color w:val="000000"/>
          <w:sz w:val="20"/>
          <w:szCs w:val="20"/>
        </w:rPr>
        <w:t xml:space="preserve"> L, Ulmer P, </w:t>
      </w:r>
      <w:proofErr w:type="spellStart"/>
      <w:r w:rsidRPr="00AB6044">
        <w:rPr>
          <w:rFonts w:ascii="Cambria" w:hAnsi="Cambria" w:cs="Cambria"/>
          <w:color w:val="000000"/>
          <w:sz w:val="20"/>
          <w:szCs w:val="20"/>
        </w:rPr>
        <w:t>Reusser</w:t>
      </w:r>
      <w:proofErr w:type="spellEnd"/>
      <w:r w:rsidRPr="00AB6044">
        <w:rPr>
          <w:rFonts w:ascii="Cambria" w:hAnsi="Cambria" w:cs="Cambria"/>
          <w:color w:val="000000"/>
          <w:sz w:val="20"/>
          <w:szCs w:val="20"/>
        </w:rPr>
        <w:t xml:space="preserve"> E, </w:t>
      </w:r>
      <w:proofErr w:type="spellStart"/>
      <w:r w:rsidRPr="00AB6044">
        <w:rPr>
          <w:rFonts w:ascii="Cambria" w:hAnsi="Cambria" w:cs="Cambria"/>
          <w:color w:val="000000"/>
          <w:sz w:val="20"/>
          <w:szCs w:val="20"/>
        </w:rPr>
        <w:t>Louvel</w:t>
      </w:r>
      <w:proofErr w:type="spellEnd"/>
      <w:r w:rsidRPr="00AB6044">
        <w:rPr>
          <w:rFonts w:ascii="Cambria" w:hAnsi="Cambria" w:cs="Cambria"/>
          <w:color w:val="000000"/>
          <w:sz w:val="20"/>
          <w:szCs w:val="20"/>
        </w:rPr>
        <w:t xml:space="preserve"> M, </w:t>
      </w:r>
      <w:proofErr w:type="spellStart"/>
      <w:r w:rsidRPr="00AB6044">
        <w:rPr>
          <w:rFonts w:ascii="Cambria" w:hAnsi="Cambria" w:cs="Cambria"/>
          <w:color w:val="000000"/>
          <w:sz w:val="20"/>
          <w:szCs w:val="20"/>
        </w:rPr>
        <w:t>Hämmerle</w:t>
      </w:r>
      <w:proofErr w:type="spellEnd"/>
      <w:r w:rsidRPr="00AB6044">
        <w:rPr>
          <w:rFonts w:ascii="Cambria" w:hAnsi="Cambria" w:cs="Cambria"/>
          <w:color w:val="000000"/>
          <w:sz w:val="20"/>
          <w:szCs w:val="20"/>
        </w:rPr>
        <w:t xml:space="preserve"> CH. Effect of dopants and sintering temperature on microstructure and low temperature degradation of dental Y-TZP-zirconia. J </w:t>
      </w:r>
      <w:proofErr w:type="spellStart"/>
      <w:r w:rsidRPr="00AB6044">
        <w:rPr>
          <w:rFonts w:ascii="Cambria" w:hAnsi="Cambria" w:cs="Cambria"/>
          <w:color w:val="000000"/>
          <w:sz w:val="20"/>
          <w:szCs w:val="20"/>
        </w:rPr>
        <w:t>Eur</w:t>
      </w:r>
      <w:proofErr w:type="spellEnd"/>
      <w:r w:rsidRPr="00AB6044">
        <w:rPr>
          <w:rFonts w:ascii="Cambria" w:hAnsi="Cambria" w:cs="Cambria"/>
          <w:color w:val="000000"/>
          <w:sz w:val="20"/>
          <w:szCs w:val="20"/>
        </w:rPr>
        <w:t xml:space="preserve"> Ceram Soc. 2012 Dec 1;32(16):4091-104. </w:t>
      </w:r>
    </w:p>
    <w:p w14:paraId="2B9BA2CF"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pacing w:val="-1"/>
          <w:sz w:val="20"/>
          <w:szCs w:val="20"/>
        </w:rPr>
      </w:pPr>
      <w:r w:rsidRPr="00AB6044">
        <w:rPr>
          <w:rFonts w:ascii="Cambria" w:hAnsi="Cambria" w:cs="Cambria"/>
          <w:color w:val="000000"/>
          <w:spacing w:val="-1"/>
          <w:sz w:val="20"/>
          <w:szCs w:val="20"/>
        </w:rPr>
        <w:t>9.</w:t>
      </w:r>
      <w:r w:rsidRPr="00AB6044">
        <w:rPr>
          <w:rFonts w:ascii="Cambria" w:hAnsi="Cambria" w:cs="Cambria"/>
          <w:color w:val="000000"/>
          <w:spacing w:val="-1"/>
          <w:sz w:val="20"/>
          <w:szCs w:val="20"/>
        </w:rPr>
        <w:tab/>
      </w:r>
      <w:proofErr w:type="spellStart"/>
      <w:r w:rsidRPr="00AB6044">
        <w:rPr>
          <w:rFonts w:ascii="Cambria" w:hAnsi="Cambria" w:cs="Cambria"/>
          <w:color w:val="000000"/>
          <w:spacing w:val="-1"/>
          <w:sz w:val="20"/>
          <w:szCs w:val="20"/>
        </w:rPr>
        <w:t>Tholey</w:t>
      </w:r>
      <w:proofErr w:type="spellEnd"/>
      <w:r w:rsidRPr="00AB6044">
        <w:rPr>
          <w:rFonts w:ascii="Cambria" w:hAnsi="Cambria" w:cs="Cambria"/>
          <w:color w:val="000000"/>
          <w:spacing w:val="-1"/>
          <w:sz w:val="20"/>
          <w:szCs w:val="20"/>
        </w:rPr>
        <w:t xml:space="preserve"> MJ, Swain MV, Thiel N. Thermal gradients and residual stresses in veneered Y-TZP frameworks. Dent Mater. 2011 Nov;27(11):1102-10.</w:t>
      </w:r>
    </w:p>
    <w:p w14:paraId="0CC1A9FC"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10.</w:t>
      </w:r>
      <w:r w:rsidRPr="00AB6044">
        <w:rPr>
          <w:rFonts w:ascii="Cambria" w:hAnsi="Cambria" w:cs="Cambria"/>
          <w:color w:val="000000"/>
          <w:sz w:val="20"/>
          <w:szCs w:val="20"/>
        </w:rPr>
        <w:tab/>
      </w:r>
      <w:proofErr w:type="spellStart"/>
      <w:r w:rsidRPr="00AB6044">
        <w:rPr>
          <w:rFonts w:ascii="Cambria" w:hAnsi="Cambria" w:cs="Cambria"/>
          <w:color w:val="000000"/>
          <w:sz w:val="20"/>
          <w:szCs w:val="20"/>
        </w:rPr>
        <w:t>Tholey</w:t>
      </w:r>
      <w:proofErr w:type="spellEnd"/>
      <w:r w:rsidRPr="00AB6044">
        <w:rPr>
          <w:rFonts w:ascii="Cambria" w:hAnsi="Cambria" w:cs="Cambria"/>
          <w:color w:val="000000"/>
          <w:sz w:val="20"/>
          <w:szCs w:val="20"/>
        </w:rPr>
        <w:t xml:space="preserve"> MJ, Berthold C, Swain MV, Thiel N. XRD2 micro-diffraction analysis of the interface between Y-TZP and veneering porcelain: role of application methods. Dent Mater. 2010 Jun;26(6):545-52.</w:t>
      </w:r>
    </w:p>
    <w:p w14:paraId="7CA2D74C"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11.</w:t>
      </w:r>
      <w:r w:rsidRPr="00AB6044">
        <w:rPr>
          <w:rFonts w:ascii="Cambria" w:hAnsi="Cambria" w:cs="Cambria"/>
          <w:color w:val="000000"/>
          <w:sz w:val="20"/>
          <w:szCs w:val="20"/>
        </w:rPr>
        <w:tab/>
      </w:r>
      <w:proofErr w:type="spellStart"/>
      <w:r w:rsidRPr="00AB6044">
        <w:rPr>
          <w:rFonts w:ascii="Cambria" w:hAnsi="Cambria" w:cs="Cambria"/>
          <w:color w:val="000000"/>
          <w:sz w:val="20"/>
          <w:szCs w:val="20"/>
        </w:rPr>
        <w:t>Inokoshi</w:t>
      </w:r>
      <w:proofErr w:type="spellEnd"/>
      <w:r w:rsidRPr="00AB6044">
        <w:rPr>
          <w:rFonts w:ascii="Cambria" w:hAnsi="Cambria" w:cs="Cambria"/>
          <w:color w:val="000000"/>
          <w:sz w:val="20"/>
          <w:szCs w:val="20"/>
        </w:rPr>
        <w:t xml:space="preserve"> M, Yoshihara K, Nagaoka N, Nakanishi M, De </w:t>
      </w:r>
      <w:proofErr w:type="spellStart"/>
      <w:r w:rsidRPr="00AB6044">
        <w:rPr>
          <w:rFonts w:ascii="Cambria" w:hAnsi="Cambria" w:cs="Cambria"/>
          <w:color w:val="000000"/>
          <w:sz w:val="20"/>
          <w:szCs w:val="20"/>
        </w:rPr>
        <w:t>Munck</w:t>
      </w:r>
      <w:proofErr w:type="spellEnd"/>
      <w:r w:rsidRPr="00AB6044">
        <w:rPr>
          <w:rFonts w:ascii="Cambria" w:hAnsi="Cambria" w:cs="Cambria"/>
          <w:color w:val="000000"/>
          <w:sz w:val="20"/>
          <w:szCs w:val="20"/>
        </w:rPr>
        <w:t xml:space="preserve"> J, </w:t>
      </w:r>
      <w:proofErr w:type="spellStart"/>
      <w:r w:rsidRPr="00AB6044">
        <w:rPr>
          <w:rFonts w:ascii="Cambria" w:hAnsi="Cambria" w:cs="Cambria"/>
          <w:color w:val="000000"/>
          <w:sz w:val="20"/>
          <w:szCs w:val="20"/>
        </w:rPr>
        <w:t>Minakuchi</w:t>
      </w:r>
      <w:proofErr w:type="spellEnd"/>
      <w:r w:rsidRPr="00AB6044">
        <w:rPr>
          <w:rFonts w:ascii="Cambria" w:hAnsi="Cambria" w:cs="Cambria"/>
          <w:color w:val="000000"/>
          <w:sz w:val="20"/>
          <w:szCs w:val="20"/>
        </w:rPr>
        <w:t xml:space="preserve"> S, et al. Structural and Chemical Analysis of the Zirconia-Veneering Ceramic Interface. J Dent Res. 2016 Jan;95(1):102-9. </w:t>
      </w:r>
    </w:p>
    <w:p w14:paraId="0E2A8C01"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12.</w:t>
      </w:r>
      <w:r w:rsidRPr="00AB6044">
        <w:rPr>
          <w:rFonts w:ascii="Cambria" w:hAnsi="Cambria" w:cs="Cambria"/>
          <w:color w:val="000000"/>
          <w:sz w:val="20"/>
          <w:szCs w:val="20"/>
        </w:rPr>
        <w:tab/>
      </w:r>
      <w:proofErr w:type="spellStart"/>
      <w:r w:rsidRPr="00AB6044">
        <w:rPr>
          <w:rFonts w:ascii="Cambria" w:hAnsi="Cambria" w:cs="Cambria"/>
          <w:color w:val="000000"/>
          <w:sz w:val="20"/>
          <w:szCs w:val="20"/>
        </w:rPr>
        <w:t>Ozkomur</w:t>
      </w:r>
      <w:proofErr w:type="spellEnd"/>
      <w:r w:rsidRPr="00AB6044">
        <w:rPr>
          <w:rFonts w:ascii="Cambria" w:hAnsi="Cambria" w:cs="Cambria"/>
          <w:color w:val="000000"/>
          <w:sz w:val="20"/>
          <w:szCs w:val="20"/>
        </w:rPr>
        <w:t xml:space="preserve"> A, </w:t>
      </w:r>
      <w:proofErr w:type="spellStart"/>
      <w:r w:rsidRPr="00AB6044">
        <w:rPr>
          <w:rFonts w:ascii="Cambria" w:hAnsi="Cambria" w:cs="Cambria"/>
          <w:color w:val="000000"/>
          <w:sz w:val="20"/>
          <w:szCs w:val="20"/>
        </w:rPr>
        <w:t>Ucar</w:t>
      </w:r>
      <w:proofErr w:type="spellEnd"/>
      <w:r w:rsidRPr="00AB6044">
        <w:rPr>
          <w:rFonts w:ascii="Cambria" w:hAnsi="Cambria" w:cs="Cambria"/>
          <w:color w:val="000000"/>
          <w:sz w:val="20"/>
          <w:szCs w:val="20"/>
        </w:rPr>
        <w:t xml:space="preserve"> Y, </w:t>
      </w:r>
      <w:proofErr w:type="spellStart"/>
      <w:r w:rsidRPr="00AB6044">
        <w:rPr>
          <w:rFonts w:ascii="Cambria" w:hAnsi="Cambria" w:cs="Cambria"/>
          <w:color w:val="000000"/>
          <w:sz w:val="20"/>
          <w:szCs w:val="20"/>
        </w:rPr>
        <w:t>Ekren</w:t>
      </w:r>
      <w:proofErr w:type="spellEnd"/>
      <w:r w:rsidRPr="00AB6044">
        <w:rPr>
          <w:rFonts w:ascii="Cambria" w:hAnsi="Cambria" w:cs="Cambria"/>
          <w:color w:val="000000"/>
          <w:sz w:val="20"/>
          <w:szCs w:val="20"/>
        </w:rPr>
        <w:t xml:space="preserve"> O, Arai </w:t>
      </w:r>
      <w:proofErr w:type="spellStart"/>
      <w:r w:rsidRPr="00AB6044">
        <w:rPr>
          <w:rFonts w:ascii="Cambria" w:hAnsi="Cambria" w:cs="Cambria"/>
          <w:color w:val="000000"/>
          <w:sz w:val="20"/>
          <w:szCs w:val="20"/>
        </w:rPr>
        <w:t>Shinkai</w:t>
      </w:r>
      <w:proofErr w:type="spellEnd"/>
      <w:r w:rsidRPr="00AB6044">
        <w:rPr>
          <w:rFonts w:ascii="Cambria" w:hAnsi="Cambria" w:cs="Cambria"/>
          <w:color w:val="000000"/>
          <w:sz w:val="20"/>
          <w:szCs w:val="20"/>
        </w:rPr>
        <w:t xml:space="preserve"> RS, Teixeira ER. Characterization of the interface between cast-to Co-Cr implant cylinders and cast Co-Cr alloys. J </w:t>
      </w:r>
      <w:proofErr w:type="spellStart"/>
      <w:r w:rsidRPr="00AB6044">
        <w:rPr>
          <w:rFonts w:ascii="Cambria" w:hAnsi="Cambria" w:cs="Cambria"/>
          <w:color w:val="000000"/>
          <w:sz w:val="20"/>
          <w:szCs w:val="20"/>
        </w:rPr>
        <w:t>Prosthet</w:t>
      </w:r>
      <w:proofErr w:type="spellEnd"/>
      <w:r w:rsidRPr="00AB6044">
        <w:rPr>
          <w:rFonts w:ascii="Cambria" w:hAnsi="Cambria" w:cs="Cambria"/>
          <w:color w:val="000000"/>
          <w:sz w:val="20"/>
          <w:szCs w:val="20"/>
        </w:rPr>
        <w:t xml:space="preserve"> Dent. 2016 May;115(5):592-600. </w:t>
      </w:r>
    </w:p>
    <w:p w14:paraId="1149AC8D"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13.</w:t>
      </w:r>
      <w:r w:rsidRPr="00AB6044">
        <w:rPr>
          <w:rFonts w:ascii="Cambria" w:hAnsi="Cambria" w:cs="Cambria"/>
          <w:color w:val="000000"/>
          <w:sz w:val="20"/>
          <w:szCs w:val="20"/>
        </w:rPr>
        <w:tab/>
      </w:r>
      <w:proofErr w:type="spellStart"/>
      <w:r w:rsidRPr="00AB6044">
        <w:rPr>
          <w:rFonts w:ascii="Cambria" w:hAnsi="Cambria" w:cs="Cambria"/>
          <w:color w:val="000000"/>
          <w:sz w:val="20"/>
          <w:szCs w:val="20"/>
        </w:rPr>
        <w:t>Hallmann</w:t>
      </w:r>
      <w:proofErr w:type="spellEnd"/>
      <w:r w:rsidRPr="00AB6044">
        <w:rPr>
          <w:rFonts w:ascii="Cambria" w:hAnsi="Cambria" w:cs="Cambria"/>
          <w:color w:val="000000"/>
          <w:sz w:val="20"/>
          <w:szCs w:val="20"/>
        </w:rPr>
        <w:t xml:space="preserve"> L, Ulmer P, </w:t>
      </w:r>
      <w:proofErr w:type="spellStart"/>
      <w:r w:rsidRPr="00AB6044">
        <w:rPr>
          <w:rFonts w:ascii="Cambria" w:hAnsi="Cambria" w:cs="Cambria"/>
          <w:color w:val="000000"/>
          <w:sz w:val="20"/>
          <w:szCs w:val="20"/>
        </w:rPr>
        <w:t>Wille</w:t>
      </w:r>
      <w:proofErr w:type="spellEnd"/>
      <w:r w:rsidRPr="00AB6044">
        <w:rPr>
          <w:rFonts w:ascii="Cambria" w:hAnsi="Cambria" w:cs="Cambria"/>
          <w:color w:val="000000"/>
          <w:sz w:val="20"/>
          <w:szCs w:val="20"/>
        </w:rPr>
        <w:t xml:space="preserve"> S, Kern M. Effect of differences in coefficient of thermal expansion of veneer and Y-TZP ceramics on interface phase transformation. J </w:t>
      </w:r>
      <w:proofErr w:type="spellStart"/>
      <w:r w:rsidRPr="00AB6044">
        <w:rPr>
          <w:rFonts w:ascii="Cambria" w:hAnsi="Cambria" w:cs="Cambria"/>
          <w:color w:val="000000"/>
          <w:sz w:val="20"/>
          <w:szCs w:val="20"/>
        </w:rPr>
        <w:t>Prosthet</w:t>
      </w:r>
      <w:proofErr w:type="spellEnd"/>
      <w:r w:rsidRPr="00AB6044">
        <w:rPr>
          <w:rFonts w:ascii="Cambria" w:hAnsi="Cambria" w:cs="Cambria"/>
          <w:color w:val="000000"/>
          <w:sz w:val="20"/>
          <w:szCs w:val="20"/>
        </w:rPr>
        <w:t xml:space="preserve"> Dent. 2014 Sep;112(3):591-9. </w:t>
      </w:r>
    </w:p>
    <w:p w14:paraId="526D5AD0"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14.</w:t>
      </w:r>
      <w:r w:rsidRPr="00AB6044">
        <w:rPr>
          <w:rFonts w:ascii="Cambria" w:hAnsi="Cambria" w:cs="Cambria"/>
          <w:color w:val="000000"/>
          <w:sz w:val="20"/>
          <w:szCs w:val="20"/>
        </w:rPr>
        <w:tab/>
      </w:r>
      <w:proofErr w:type="spellStart"/>
      <w:r w:rsidRPr="00AB6044">
        <w:rPr>
          <w:rFonts w:ascii="Cambria" w:hAnsi="Cambria" w:cs="Cambria"/>
          <w:color w:val="000000"/>
          <w:sz w:val="20"/>
          <w:szCs w:val="20"/>
        </w:rPr>
        <w:t>Daou</w:t>
      </w:r>
      <w:proofErr w:type="spellEnd"/>
      <w:r w:rsidRPr="00AB6044">
        <w:rPr>
          <w:rFonts w:ascii="Cambria" w:hAnsi="Cambria" w:cs="Cambria"/>
          <w:color w:val="000000"/>
          <w:sz w:val="20"/>
          <w:szCs w:val="20"/>
        </w:rPr>
        <w:t xml:space="preserve"> EE, </w:t>
      </w:r>
      <w:proofErr w:type="spellStart"/>
      <w:r w:rsidRPr="00AB6044">
        <w:rPr>
          <w:rFonts w:ascii="Cambria" w:hAnsi="Cambria" w:cs="Cambria"/>
          <w:color w:val="000000"/>
          <w:sz w:val="20"/>
          <w:szCs w:val="20"/>
        </w:rPr>
        <w:t>Özcan</w:t>
      </w:r>
      <w:proofErr w:type="spellEnd"/>
      <w:r w:rsidRPr="00AB6044">
        <w:rPr>
          <w:rFonts w:ascii="Cambria" w:hAnsi="Cambria" w:cs="Cambria"/>
          <w:color w:val="000000"/>
          <w:sz w:val="20"/>
          <w:szCs w:val="20"/>
        </w:rPr>
        <w:t xml:space="preserve"> M, </w:t>
      </w:r>
      <w:proofErr w:type="spellStart"/>
      <w:r w:rsidRPr="00AB6044">
        <w:rPr>
          <w:rFonts w:ascii="Cambria" w:hAnsi="Cambria" w:cs="Cambria"/>
          <w:color w:val="000000"/>
          <w:sz w:val="20"/>
          <w:szCs w:val="20"/>
        </w:rPr>
        <w:t>Salameh</w:t>
      </w:r>
      <w:proofErr w:type="spellEnd"/>
      <w:r w:rsidRPr="00AB6044">
        <w:rPr>
          <w:rFonts w:ascii="Cambria" w:hAnsi="Cambria" w:cs="Cambria"/>
          <w:color w:val="000000"/>
          <w:sz w:val="20"/>
          <w:szCs w:val="20"/>
        </w:rPr>
        <w:t xml:space="preserve"> P, Al-Haj Husain N, </w:t>
      </w:r>
      <w:proofErr w:type="spellStart"/>
      <w:r w:rsidRPr="00AB6044">
        <w:rPr>
          <w:rFonts w:ascii="Cambria" w:hAnsi="Cambria" w:cs="Cambria"/>
          <w:color w:val="000000"/>
          <w:sz w:val="20"/>
          <w:szCs w:val="20"/>
        </w:rPr>
        <w:t>Salameh</w:t>
      </w:r>
      <w:proofErr w:type="spellEnd"/>
      <w:r w:rsidRPr="00AB6044">
        <w:rPr>
          <w:rFonts w:ascii="Cambria" w:hAnsi="Cambria" w:cs="Cambria"/>
          <w:color w:val="000000"/>
          <w:sz w:val="20"/>
          <w:szCs w:val="20"/>
        </w:rPr>
        <w:t xml:space="preserve"> Z. Comparison of Adhesion of a Novel Pre-</w:t>
      </w:r>
      <w:proofErr w:type="gramStart"/>
      <w:r w:rsidRPr="00AB6044">
        <w:rPr>
          <w:rFonts w:ascii="Cambria" w:hAnsi="Cambria" w:cs="Cambria"/>
          <w:color w:val="000000"/>
          <w:sz w:val="20"/>
          <w:szCs w:val="20"/>
        </w:rPr>
        <w:t>sintered</w:t>
      </w:r>
      <w:proofErr w:type="gramEnd"/>
      <w:r w:rsidRPr="00AB6044">
        <w:rPr>
          <w:rFonts w:ascii="Cambria" w:hAnsi="Cambria" w:cs="Cambria"/>
          <w:color w:val="000000"/>
          <w:sz w:val="20"/>
          <w:szCs w:val="20"/>
        </w:rPr>
        <w:t xml:space="preserve"> Cobalt-Chromium to Pre-sintered Zirconia and Cast Nickel-Chromium. J </w:t>
      </w:r>
      <w:proofErr w:type="spellStart"/>
      <w:r w:rsidRPr="00AB6044">
        <w:rPr>
          <w:rFonts w:ascii="Cambria" w:hAnsi="Cambria" w:cs="Cambria"/>
          <w:color w:val="000000"/>
          <w:sz w:val="20"/>
          <w:szCs w:val="20"/>
        </w:rPr>
        <w:t>Contemp</w:t>
      </w:r>
      <w:proofErr w:type="spellEnd"/>
      <w:r w:rsidRPr="00AB6044">
        <w:rPr>
          <w:rFonts w:ascii="Cambria" w:hAnsi="Cambria" w:cs="Cambria"/>
          <w:color w:val="000000"/>
          <w:sz w:val="20"/>
          <w:szCs w:val="20"/>
        </w:rPr>
        <w:t xml:space="preserve"> Dent </w:t>
      </w:r>
      <w:proofErr w:type="spellStart"/>
      <w:r w:rsidRPr="00AB6044">
        <w:rPr>
          <w:rFonts w:ascii="Cambria" w:hAnsi="Cambria" w:cs="Cambria"/>
          <w:color w:val="000000"/>
          <w:sz w:val="20"/>
          <w:szCs w:val="20"/>
        </w:rPr>
        <w:t>Pract</w:t>
      </w:r>
      <w:proofErr w:type="spellEnd"/>
      <w:r w:rsidRPr="00AB6044">
        <w:rPr>
          <w:rFonts w:ascii="Cambria" w:hAnsi="Cambria" w:cs="Cambria"/>
          <w:color w:val="000000"/>
          <w:sz w:val="20"/>
          <w:szCs w:val="20"/>
        </w:rPr>
        <w:t xml:space="preserve">. 2018 Jul 1;19(7):816-823. </w:t>
      </w:r>
    </w:p>
    <w:p w14:paraId="4841C33D"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15.</w:t>
      </w:r>
      <w:r w:rsidRPr="00AB6044">
        <w:rPr>
          <w:rFonts w:ascii="Cambria" w:hAnsi="Cambria" w:cs="Cambria"/>
          <w:color w:val="000000"/>
          <w:sz w:val="20"/>
          <w:szCs w:val="20"/>
        </w:rPr>
        <w:tab/>
      </w:r>
      <w:proofErr w:type="spellStart"/>
      <w:r w:rsidRPr="00AB6044">
        <w:rPr>
          <w:rFonts w:ascii="Cambria" w:hAnsi="Cambria" w:cs="Cambria"/>
          <w:color w:val="000000"/>
          <w:sz w:val="20"/>
          <w:szCs w:val="20"/>
        </w:rPr>
        <w:t>Daou</w:t>
      </w:r>
      <w:proofErr w:type="spellEnd"/>
      <w:r w:rsidRPr="00AB6044">
        <w:rPr>
          <w:rFonts w:ascii="Cambria" w:hAnsi="Cambria" w:cs="Cambria"/>
          <w:color w:val="000000"/>
          <w:sz w:val="20"/>
          <w:szCs w:val="20"/>
        </w:rPr>
        <w:t xml:space="preserve"> EE, </w:t>
      </w:r>
      <w:proofErr w:type="spellStart"/>
      <w:r w:rsidRPr="00AB6044">
        <w:rPr>
          <w:rFonts w:ascii="Cambria" w:hAnsi="Cambria" w:cs="Cambria"/>
          <w:color w:val="000000"/>
          <w:sz w:val="20"/>
          <w:szCs w:val="20"/>
        </w:rPr>
        <w:t>Ounsi</w:t>
      </w:r>
      <w:proofErr w:type="spellEnd"/>
      <w:r w:rsidRPr="00AB6044">
        <w:rPr>
          <w:rFonts w:ascii="Cambria" w:hAnsi="Cambria" w:cs="Cambria"/>
          <w:color w:val="000000"/>
          <w:sz w:val="20"/>
          <w:szCs w:val="20"/>
        </w:rPr>
        <w:t xml:space="preserve"> H, </w:t>
      </w:r>
      <w:proofErr w:type="spellStart"/>
      <w:r w:rsidRPr="00AB6044">
        <w:rPr>
          <w:rFonts w:ascii="Cambria" w:hAnsi="Cambria" w:cs="Cambria"/>
          <w:color w:val="000000"/>
          <w:sz w:val="20"/>
          <w:szCs w:val="20"/>
        </w:rPr>
        <w:t>Özcan</w:t>
      </w:r>
      <w:proofErr w:type="spellEnd"/>
      <w:r w:rsidRPr="00AB6044">
        <w:rPr>
          <w:rFonts w:ascii="Cambria" w:hAnsi="Cambria" w:cs="Cambria"/>
          <w:color w:val="000000"/>
          <w:sz w:val="20"/>
          <w:szCs w:val="20"/>
        </w:rPr>
        <w:t xml:space="preserve"> M, Al-Haj Husain N, </w:t>
      </w:r>
      <w:proofErr w:type="spellStart"/>
      <w:r w:rsidRPr="00AB6044">
        <w:rPr>
          <w:rFonts w:ascii="Cambria" w:hAnsi="Cambria" w:cs="Cambria"/>
          <w:color w:val="000000"/>
          <w:sz w:val="20"/>
          <w:szCs w:val="20"/>
        </w:rPr>
        <w:t>Salameh</w:t>
      </w:r>
      <w:proofErr w:type="spellEnd"/>
      <w:r w:rsidRPr="00AB6044">
        <w:rPr>
          <w:rFonts w:ascii="Cambria" w:hAnsi="Cambria" w:cs="Cambria"/>
          <w:color w:val="000000"/>
          <w:sz w:val="20"/>
          <w:szCs w:val="20"/>
        </w:rPr>
        <w:t xml:space="preserve"> Z. Marginal and internal fit of pre-sintered Co-Cr and zirconia 3-unit fixed dental prostheses as measured using microcomputed tomography. J </w:t>
      </w:r>
      <w:proofErr w:type="spellStart"/>
      <w:r w:rsidRPr="00AB6044">
        <w:rPr>
          <w:rFonts w:ascii="Cambria" w:hAnsi="Cambria" w:cs="Cambria"/>
          <w:color w:val="000000"/>
          <w:sz w:val="20"/>
          <w:szCs w:val="20"/>
        </w:rPr>
        <w:t>Prosthet</w:t>
      </w:r>
      <w:proofErr w:type="spellEnd"/>
      <w:r w:rsidRPr="00AB6044">
        <w:rPr>
          <w:rFonts w:ascii="Cambria" w:hAnsi="Cambria" w:cs="Cambria"/>
          <w:color w:val="000000"/>
          <w:sz w:val="20"/>
          <w:szCs w:val="20"/>
        </w:rPr>
        <w:t xml:space="preserve"> Dent. 2018 Sep;120(3):409-414. </w:t>
      </w:r>
    </w:p>
    <w:p w14:paraId="1DEBE7A9"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16.</w:t>
      </w:r>
      <w:r w:rsidRPr="00AB6044">
        <w:rPr>
          <w:rFonts w:ascii="Cambria" w:hAnsi="Cambria" w:cs="Cambria"/>
          <w:color w:val="000000"/>
          <w:sz w:val="20"/>
          <w:szCs w:val="20"/>
        </w:rPr>
        <w:tab/>
        <w:t xml:space="preserve">Al Jabbari YS, </w:t>
      </w:r>
      <w:proofErr w:type="spellStart"/>
      <w:r w:rsidRPr="00AB6044">
        <w:rPr>
          <w:rFonts w:ascii="Cambria" w:hAnsi="Cambria" w:cs="Cambria"/>
          <w:color w:val="000000"/>
          <w:sz w:val="20"/>
          <w:szCs w:val="20"/>
        </w:rPr>
        <w:t>Koutsoukis</w:t>
      </w:r>
      <w:proofErr w:type="spellEnd"/>
      <w:r w:rsidRPr="00AB6044">
        <w:rPr>
          <w:rFonts w:ascii="Cambria" w:hAnsi="Cambria" w:cs="Cambria"/>
          <w:color w:val="000000"/>
          <w:sz w:val="20"/>
          <w:szCs w:val="20"/>
        </w:rPr>
        <w:t xml:space="preserve"> T, </w:t>
      </w:r>
      <w:proofErr w:type="spellStart"/>
      <w:r w:rsidRPr="00AB6044">
        <w:rPr>
          <w:rFonts w:ascii="Cambria" w:hAnsi="Cambria" w:cs="Cambria"/>
          <w:color w:val="000000"/>
          <w:sz w:val="20"/>
          <w:szCs w:val="20"/>
        </w:rPr>
        <w:t>Barmpagadaki</w:t>
      </w:r>
      <w:proofErr w:type="spellEnd"/>
      <w:r w:rsidRPr="00AB6044">
        <w:rPr>
          <w:rFonts w:ascii="Cambria" w:hAnsi="Cambria" w:cs="Cambria"/>
          <w:color w:val="000000"/>
          <w:sz w:val="20"/>
          <w:szCs w:val="20"/>
        </w:rPr>
        <w:t xml:space="preserve"> X, </w:t>
      </w:r>
      <w:proofErr w:type="spellStart"/>
      <w:r w:rsidRPr="00AB6044">
        <w:rPr>
          <w:rFonts w:ascii="Cambria" w:hAnsi="Cambria" w:cs="Cambria"/>
          <w:color w:val="000000"/>
          <w:sz w:val="20"/>
          <w:szCs w:val="20"/>
        </w:rPr>
        <w:t>Zinelis</w:t>
      </w:r>
      <w:proofErr w:type="spellEnd"/>
      <w:r w:rsidRPr="00AB6044">
        <w:rPr>
          <w:rFonts w:ascii="Cambria" w:hAnsi="Cambria" w:cs="Cambria"/>
          <w:color w:val="000000"/>
          <w:sz w:val="20"/>
          <w:szCs w:val="20"/>
        </w:rPr>
        <w:t xml:space="preserve"> S. Metallurgical and interfacial characterization of PFM Co-Cr dental alloys fabricated via casting, milling or selective laser melting. Dent Mater. 2014 Apr;30(4</w:t>
      </w:r>
      <w:proofErr w:type="gramStart"/>
      <w:r w:rsidRPr="00AB6044">
        <w:rPr>
          <w:rFonts w:ascii="Cambria" w:hAnsi="Cambria" w:cs="Cambria"/>
          <w:color w:val="000000"/>
          <w:sz w:val="20"/>
          <w:szCs w:val="20"/>
        </w:rPr>
        <w:t>):e</w:t>
      </w:r>
      <w:proofErr w:type="gramEnd"/>
      <w:r w:rsidRPr="00AB6044">
        <w:rPr>
          <w:rFonts w:ascii="Cambria" w:hAnsi="Cambria" w:cs="Cambria"/>
          <w:color w:val="000000"/>
          <w:sz w:val="20"/>
          <w:szCs w:val="20"/>
        </w:rPr>
        <w:t xml:space="preserve">79-88. </w:t>
      </w:r>
    </w:p>
    <w:p w14:paraId="7E22F277"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17.</w:t>
      </w:r>
      <w:r w:rsidRPr="00AB6044">
        <w:rPr>
          <w:rFonts w:ascii="Cambria" w:hAnsi="Cambria" w:cs="Cambria"/>
          <w:color w:val="000000"/>
          <w:sz w:val="20"/>
          <w:szCs w:val="20"/>
        </w:rPr>
        <w:tab/>
        <w:t xml:space="preserve">Revilla-León M, Al-Haj Husain N, </w:t>
      </w:r>
      <w:proofErr w:type="spellStart"/>
      <w:r w:rsidRPr="00AB6044">
        <w:rPr>
          <w:rFonts w:ascii="Cambria" w:hAnsi="Cambria" w:cs="Cambria"/>
          <w:color w:val="000000"/>
          <w:sz w:val="20"/>
          <w:szCs w:val="20"/>
        </w:rPr>
        <w:t>Methani</w:t>
      </w:r>
      <w:proofErr w:type="spellEnd"/>
      <w:r w:rsidRPr="00AB6044">
        <w:rPr>
          <w:rFonts w:ascii="Cambria" w:hAnsi="Cambria" w:cs="Cambria"/>
          <w:color w:val="000000"/>
          <w:sz w:val="20"/>
          <w:szCs w:val="20"/>
        </w:rPr>
        <w:t xml:space="preserve"> MM, </w:t>
      </w:r>
      <w:proofErr w:type="spellStart"/>
      <w:r w:rsidRPr="00AB6044">
        <w:rPr>
          <w:rFonts w:ascii="Cambria" w:hAnsi="Cambria" w:cs="Cambria"/>
          <w:color w:val="000000"/>
          <w:sz w:val="20"/>
          <w:szCs w:val="20"/>
        </w:rPr>
        <w:t>Özcan</w:t>
      </w:r>
      <w:proofErr w:type="spellEnd"/>
      <w:r w:rsidRPr="00AB6044">
        <w:rPr>
          <w:rFonts w:ascii="Cambria" w:hAnsi="Cambria" w:cs="Cambria"/>
          <w:color w:val="000000"/>
          <w:sz w:val="20"/>
          <w:szCs w:val="20"/>
        </w:rPr>
        <w:t xml:space="preserve"> M. Chemical composition, surface roughness, and ceramic bond strength of additively manufactured cobalt-chromium dental alloys. J </w:t>
      </w:r>
      <w:proofErr w:type="spellStart"/>
      <w:r w:rsidRPr="00AB6044">
        <w:rPr>
          <w:rFonts w:ascii="Cambria" w:hAnsi="Cambria" w:cs="Cambria"/>
          <w:color w:val="000000"/>
          <w:sz w:val="20"/>
          <w:szCs w:val="20"/>
        </w:rPr>
        <w:t>Prosthet</w:t>
      </w:r>
      <w:proofErr w:type="spellEnd"/>
      <w:r w:rsidRPr="00AB6044">
        <w:rPr>
          <w:rFonts w:ascii="Cambria" w:hAnsi="Cambria" w:cs="Cambria"/>
          <w:color w:val="000000"/>
          <w:sz w:val="20"/>
          <w:szCs w:val="20"/>
        </w:rPr>
        <w:t xml:space="preserve"> Dent. 2021 May;125(5):825-831. </w:t>
      </w:r>
    </w:p>
    <w:p w14:paraId="1DBCC8A7"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18.</w:t>
      </w:r>
      <w:r w:rsidRPr="00AB6044">
        <w:rPr>
          <w:rFonts w:ascii="Cambria" w:hAnsi="Cambria" w:cs="Cambria"/>
          <w:color w:val="000000"/>
          <w:sz w:val="20"/>
          <w:szCs w:val="20"/>
        </w:rPr>
        <w:tab/>
        <w:t xml:space="preserve">Al Jabbari YS. </w:t>
      </w:r>
      <w:proofErr w:type="spellStart"/>
      <w:r w:rsidRPr="00AB6044">
        <w:rPr>
          <w:rFonts w:ascii="Cambria" w:hAnsi="Cambria" w:cs="Cambria"/>
          <w:color w:val="000000"/>
          <w:sz w:val="20"/>
          <w:szCs w:val="20"/>
        </w:rPr>
        <w:t>Physico</w:t>
      </w:r>
      <w:proofErr w:type="spellEnd"/>
      <w:r w:rsidRPr="00AB6044">
        <w:rPr>
          <w:rFonts w:ascii="Cambria" w:hAnsi="Cambria" w:cs="Cambria"/>
          <w:color w:val="000000"/>
          <w:sz w:val="20"/>
          <w:szCs w:val="20"/>
        </w:rPr>
        <w:t xml:space="preserve">-mechanical properties and prosthodontic applications of Co-Cr dental alloys: a review of the literature. J </w:t>
      </w:r>
      <w:proofErr w:type="spellStart"/>
      <w:r w:rsidRPr="00AB6044">
        <w:rPr>
          <w:rFonts w:ascii="Cambria" w:hAnsi="Cambria" w:cs="Cambria"/>
          <w:color w:val="000000"/>
          <w:sz w:val="20"/>
          <w:szCs w:val="20"/>
        </w:rPr>
        <w:t>Adv</w:t>
      </w:r>
      <w:proofErr w:type="spellEnd"/>
      <w:r w:rsidRPr="00AB6044">
        <w:rPr>
          <w:rFonts w:ascii="Cambria" w:hAnsi="Cambria" w:cs="Cambria"/>
          <w:color w:val="000000"/>
          <w:sz w:val="20"/>
          <w:szCs w:val="20"/>
        </w:rPr>
        <w:t xml:space="preserve"> </w:t>
      </w:r>
      <w:proofErr w:type="spellStart"/>
      <w:r w:rsidRPr="00AB6044">
        <w:rPr>
          <w:rFonts w:ascii="Cambria" w:hAnsi="Cambria" w:cs="Cambria"/>
          <w:color w:val="000000"/>
          <w:sz w:val="20"/>
          <w:szCs w:val="20"/>
        </w:rPr>
        <w:t>Prosthodont</w:t>
      </w:r>
      <w:proofErr w:type="spellEnd"/>
      <w:r w:rsidRPr="00AB6044">
        <w:rPr>
          <w:rFonts w:ascii="Cambria" w:hAnsi="Cambria" w:cs="Cambria"/>
          <w:color w:val="000000"/>
          <w:sz w:val="20"/>
          <w:szCs w:val="20"/>
        </w:rPr>
        <w:t xml:space="preserve">. 2014 Apr;6(2):138-45. </w:t>
      </w:r>
    </w:p>
    <w:p w14:paraId="6E6A673C"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lastRenderedPageBreak/>
        <w:t>19.</w:t>
      </w:r>
      <w:r w:rsidRPr="00AB6044">
        <w:rPr>
          <w:rFonts w:ascii="Cambria" w:hAnsi="Cambria" w:cs="Cambria"/>
          <w:color w:val="000000"/>
          <w:sz w:val="20"/>
          <w:szCs w:val="20"/>
        </w:rPr>
        <w:tab/>
      </w:r>
      <w:proofErr w:type="spellStart"/>
      <w:r w:rsidRPr="00AB6044">
        <w:rPr>
          <w:rFonts w:ascii="Cambria" w:hAnsi="Cambria" w:cs="Cambria"/>
          <w:color w:val="000000"/>
          <w:sz w:val="20"/>
          <w:szCs w:val="20"/>
        </w:rPr>
        <w:t>Rosentritt</w:t>
      </w:r>
      <w:proofErr w:type="spellEnd"/>
      <w:r w:rsidRPr="00AB6044">
        <w:rPr>
          <w:rFonts w:ascii="Cambria" w:hAnsi="Cambria" w:cs="Cambria"/>
          <w:color w:val="000000"/>
          <w:sz w:val="20"/>
          <w:szCs w:val="20"/>
        </w:rPr>
        <w:t xml:space="preserve"> M. A focus on </w:t>
      </w:r>
      <w:proofErr w:type="gramStart"/>
      <w:r w:rsidRPr="00AB6044">
        <w:rPr>
          <w:rFonts w:ascii="Cambria" w:hAnsi="Cambria" w:cs="Cambria"/>
          <w:color w:val="000000"/>
          <w:sz w:val="20"/>
          <w:szCs w:val="20"/>
        </w:rPr>
        <w:t>zirconia :</w:t>
      </w:r>
      <w:proofErr w:type="gramEnd"/>
      <w:r w:rsidRPr="00AB6044">
        <w:rPr>
          <w:rFonts w:ascii="Cambria" w:hAnsi="Cambria" w:cs="Cambria"/>
          <w:color w:val="000000"/>
          <w:sz w:val="20"/>
          <w:szCs w:val="20"/>
        </w:rPr>
        <w:t xml:space="preserve"> an in-vitro lifetime prediction of zirconia dental restorations. PhD thesis </w:t>
      </w:r>
      <w:proofErr w:type="spellStart"/>
      <w:r w:rsidRPr="00AB6044">
        <w:rPr>
          <w:rFonts w:ascii="Cambria" w:hAnsi="Cambria" w:cs="Cambria"/>
          <w:color w:val="000000"/>
          <w:sz w:val="20"/>
          <w:szCs w:val="20"/>
        </w:rPr>
        <w:t>Universiteit</w:t>
      </w:r>
      <w:proofErr w:type="spellEnd"/>
      <w:r w:rsidRPr="00AB6044">
        <w:rPr>
          <w:rFonts w:ascii="Cambria" w:hAnsi="Cambria" w:cs="Cambria"/>
          <w:color w:val="000000"/>
          <w:sz w:val="20"/>
          <w:szCs w:val="20"/>
        </w:rPr>
        <w:t xml:space="preserve"> Amsterdam; 2008.</w:t>
      </w:r>
    </w:p>
    <w:p w14:paraId="03076E53"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20.</w:t>
      </w:r>
      <w:r w:rsidRPr="00AB6044">
        <w:rPr>
          <w:rFonts w:ascii="Cambria" w:hAnsi="Cambria" w:cs="Cambria"/>
          <w:color w:val="000000"/>
          <w:sz w:val="20"/>
          <w:szCs w:val="20"/>
        </w:rPr>
        <w:tab/>
      </w:r>
      <w:proofErr w:type="spellStart"/>
      <w:r w:rsidRPr="00AB6044">
        <w:rPr>
          <w:rFonts w:ascii="Cambria" w:hAnsi="Cambria" w:cs="Cambria"/>
          <w:color w:val="000000"/>
          <w:sz w:val="20"/>
          <w:szCs w:val="20"/>
        </w:rPr>
        <w:t>Vásquez</w:t>
      </w:r>
      <w:proofErr w:type="spellEnd"/>
      <w:r w:rsidRPr="00AB6044">
        <w:rPr>
          <w:rFonts w:ascii="Cambria" w:hAnsi="Cambria" w:cs="Cambria"/>
          <w:color w:val="000000"/>
          <w:sz w:val="20"/>
          <w:szCs w:val="20"/>
        </w:rPr>
        <w:t xml:space="preserve"> VZ, </w:t>
      </w:r>
      <w:proofErr w:type="spellStart"/>
      <w:r w:rsidRPr="00AB6044">
        <w:rPr>
          <w:rFonts w:ascii="Cambria" w:hAnsi="Cambria" w:cs="Cambria"/>
          <w:color w:val="000000"/>
          <w:sz w:val="20"/>
          <w:szCs w:val="20"/>
        </w:rPr>
        <w:t>Ozcan</w:t>
      </w:r>
      <w:proofErr w:type="spellEnd"/>
      <w:r w:rsidRPr="00AB6044">
        <w:rPr>
          <w:rFonts w:ascii="Cambria" w:hAnsi="Cambria" w:cs="Cambria"/>
          <w:color w:val="000000"/>
          <w:sz w:val="20"/>
          <w:szCs w:val="20"/>
        </w:rPr>
        <w:t xml:space="preserve"> M, </w:t>
      </w:r>
      <w:proofErr w:type="spellStart"/>
      <w:r w:rsidRPr="00AB6044">
        <w:rPr>
          <w:rFonts w:ascii="Cambria" w:hAnsi="Cambria" w:cs="Cambria"/>
          <w:color w:val="000000"/>
          <w:sz w:val="20"/>
          <w:szCs w:val="20"/>
        </w:rPr>
        <w:t>Kimpara</w:t>
      </w:r>
      <w:proofErr w:type="spellEnd"/>
      <w:r w:rsidRPr="00AB6044">
        <w:rPr>
          <w:rFonts w:ascii="Cambria" w:hAnsi="Cambria" w:cs="Cambria"/>
          <w:color w:val="000000"/>
          <w:sz w:val="20"/>
          <w:szCs w:val="20"/>
        </w:rPr>
        <w:t xml:space="preserve"> ET. Evaluation of interface characterization and adhesion of glass ceramics to commercially pure titanium and gold alloy after thermal- and mechanical-loading. Dent Mater. 2009 Feb;25(2):221-31. </w:t>
      </w:r>
    </w:p>
    <w:p w14:paraId="4F200DA4"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21.</w:t>
      </w:r>
      <w:r w:rsidRPr="00AB6044">
        <w:rPr>
          <w:rFonts w:ascii="Cambria" w:hAnsi="Cambria" w:cs="Cambria"/>
          <w:color w:val="000000"/>
          <w:sz w:val="20"/>
          <w:szCs w:val="20"/>
        </w:rPr>
        <w:tab/>
        <w:t>International Organization for Standardization. 4287-Geometrical Product Specifications (GPS)-Surface Texture: Profile Method-Terms, Definitions and Surface Texture Parameters; International Organization for Standardization: Geneva, Switzerland, 1997</w:t>
      </w:r>
    </w:p>
    <w:p w14:paraId="1BB81BDB"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22.</w:t>
      </w:r>
      <w:r w:rsidRPr="00AB6044">
        <w:rPr>
          <w:rFonts w:ascii="Cambria" w:hAnsi="Cambria" w:cs="Cambria"/>
          <w:color w:val="000000"/>
          <w:sz w:val="20"/>
          <w:szCs w:val="20"/>
        </w:rPr>
        <w:tab/>
        <w:t xml:space="preserve">MacDonald MJ, </w:t>
      </w:r>
      <w:proofErr w:type="spellStart"/>
      <w:r w:rsidRPr="00AB6044">
        <w:rPr>
          <w:rFonts w:ascii="Cambria" w:hAnsi="Cambria" w:cs="Cambria"/>
          <w:color w:val="000000"/>
          <w:sz w:val="20"/>
          <w:szCs w:val="20"/>
        </w:rPr>
        <w:t>Vorberger</w:t>
      </w:r>
      <w:proofErr w:type="spellEnd"/>
      <w:r w:rsidRPr="00AB6044">
        <w:rPr>
          <w:rFonts w:ascii="Cambria" w:hAnsi="Cambria" w:cs="Cambria"/>
          <w:color w:val="000000"/>
          <w:sz w:val="20"/>
          <w:szCs w:val="20"/>
        </w:rPr>
        <w:t xml:space="preserve"> J, </w:t>
      </w:r>
      <w:proofErr w:type="spellStart"/>
      <w:r w:rsidRPr="00AB6044">
        <w:rPr>
          <w:rFonts w:ascii="Cambria" w:hAnsi="Cambria" w:cs="Cambria"/>
          <w:color w:val="000000"/>
          <w:sz w:val="20"/>
          <w:szCs w:val="20"/>
        </w:rPr>
        <w:t>Gamboa</w:t>
      </w:r>
      <w:proofErr w:type="spellEnd"/>
      <w:r w:rsidRPr="00AB6044">
        <w:rPr>
          <w:rFonts w:ascii="Cambria" w:hAnsi="Cambria" w:cs="Cambria"/>
          <w:color w:val="000000"/>
          <w:sz w:val="20"/>
          <w:szCs w:val="20"/>
        </w:rPr>
        <w:t xml:space="preserve"> EJ, Drake RP, </w:t>
      </w:r>
      <w:proofErr w:type="spellStart"/>
      <w:r w:rsidRPr="00AB6044">
        <w:rPr>
          <w:rFonts w:ascii="Cambria" w:hAnsi="Cambria" w:cs="Cambria"/>
          <w:color w:val="000000"/>
          <w:sz w:val="20"/>
          <w:szCs w:val="20"/>
        </w:rPr>
        <w:t>Glenzer</w:t>
      </w:r>
      <w:proofErr w:type="spellEnd"/>
      <w:r w:rsidRPr="00AB6044">
        <w:rPr>
          <w:rFonts w:ascii="Cambria" w:hAnsi="Cambria" w:cs="Cambria"/>
          <w:color w:val="000000"/>
          <w:sz w:val="20"/>
          <w:szCs w:val="20"/>
        </w:rPr>
        <w:t xml:space="preserve"> SH, Fletcher LB. Calculation of Debye-</w:t>
      </w:r>
      <w:proofErr w:type="spellStart"/>
      <w:r w:rsidRPr="00AB6044">
        <w:rPr>
          <w:rFonts w:ascii="Cambria" w:hAnsi="Cambria" w:cs="Cambria"/>
          <w:color w:val="000000"/>
          <w:sz w:val="20"/>
          <w:szCs w:val="20"/>
        </w:rPr>
        <w:t>Scherrer</w:t>
      </w:r>
      <w:proofErr w:type="spellEnd"/>
      <w:r w:rsidRPr="00AB6044">
        <w:rPr>
          <w:rFonts w:ascii="Cambria" w:hAnsi="Cambria" w:cs="Cambria"/>
          <w:color w:val="000000"/>
          <w:sz w:val="20"/>
          <w:szCs w:val="20"/>
        </w:rPr>
        <w:t xml:space="preserve"> diffraction patterns from highly stressed polycrystalline materials. J. Appl. </w:t>
      </w:r>
      <w:proofErr w:type="gramStart"/>
      <w:r w:rsidRPr="00AB6044">
        <w:rPr>
          <w:rFonts w:ascii="Cambria" w:hAnsi="Cambria" w:cs="Cambria"/>
          <w:color w:val="000000"/>
          <w:sz w:val="20"/>
          <w:szCs w:val="20"/>
        </w:rPr>
        <w:t>Phys..</w:t>
      </w:r>
      <w:proofErr w:type="gramEnd"/>
      <w:r w:rsidRPr="00AB6044">
        <w:rPr>
          <w:rFonts w:ascii="Cambria" w:hAnsi="Cambria" w:cs="Cambria"/>
          <w:color w:val="000000"/>
          <w:sz w:val="20"/>
          <w:szCs w:val="20"/>
        </w:rPr>
        <w:t xml:space="preserve"> 2016 Jun 7;119(21). </w:t>
      </w:r>
    </w:p>
    <w:p w14:paraId="011171C9"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23.</w:t>
      </w:r>
      <w:r w:rsidRPr="00AB6044">
        <w:rPr>
          <w:rFonts w:ascii="Cambria" w:hAnsi="Cambria" w:cs="Cambria"/>
          <w:color w:val="000000"/>
          <w:sz w:val="20"/>
          <w:szCs w:val="20"/>
        </w:rPr>
        <w:tab/>
        <w:t xml:space="preserve">Lu Y, Wu S, </w:t>
      </w:r>
      <w:proofErr w:type="spellStart"/>
      <w:r w:rsidRPr="00AB6044">
        <w:rPr>
          <w:rFonts w:ascii="Cambria" w:hAnsi="Cambria" w:cs="Cambria"/>
          <w:color w:val="000000"/>
          <w:sz w:val="20"/>
          <w:szCs w:val="20"/>
        </w:rPr>
        <w:t>Gan</w:t>
      </w:r>
      <w:proofErr w:type="spellEnd"/>
      <w:r w:rsidRPr="00AB6044">
        <w:rPr>
          <w:rFonts w:ascii="Cambria" w:hAnsi="Cambria" w:cs="Cambria"/>
          <w:color w:val="000000"/>
          <w:sz w:val="20"/>
          <w:szCs w:val="20"/>
        </w:rPr>
        <w:t xml:space="preserve"> Y, Li J, Zhao C, </w:t>
      </w:r>
      <w:proofErr w:type="spellStart"/>
      <w:r w:rsidRPr="00AB6044">
        <w:rPr>
          <w:rFonts w:ascii="Cambria" w:hAnsi="Cambria" w:cs="Cambria"/>
          <w:color w:val="000000"/>
          <w:sz w:val="20"/>
          <w:szCs w:val="20"/>
        </w:rPr>
        <w:t>Zhuo</w:t>
      </w:r>
      <w:proofErr w:type="spellEnd"/>
      <w:r w:rsidRPr="00AB6044">
        <w:rPr>
          <w:rFonts w:ascii="Cambria" w:hAnsi="Cambria" w:cs="Cambria"/>
          <w:color w:val="000000"/>
          <w:sz w:val="20"/>
          <w:szCs w:val="20"/>
        </w:rPr>
        <w:t xml:space="preserve"> D, et al. Investigation on the microstructure, mechanical property and corrosion behavior of the selective laser melted </w:t>
      </w:r>
      <w:proofErr w:type="spellStart"/>
      <w:r w:rsidRPr="00AB6044">
        <w:rPr>
          <w:rFonts w:ascii="Cambria" w:hAnsi="Cambria" w:cs="Cambria"/>
          <w:color w:val="000000"/>
          <w:sz w:val="20"/>
          <w:szCs w:val="20"/>
        </w:rPr>
        <w:t>CoCrW</w:t>
      </w:r>
      <w:proofErr w:type="spellEnd"/>
      <w:r w:rsidRPr="00AB6044">
        <w:rPr>
          <w:rFonts w:ascii="Cambria" w:hAnsi="Cambria" w:cs="Cambria"/>
          <w:color w:val="000000"/>
          <w:sz w:val="20"/>
          <w:szCs w:val="20"/>
        </w:rPr>
        <w:t xml:space="preserve"> alloy for dental application. Mater </w:t>
      </w:r>
      <w:proofErr w:type="spellStart"/>
      <w:r w:rsidRPr="00AB6044">
        <w:rPr>
          <w:rFonts w:ascii="Cambria" w:hAnsi="Cambria" w:cs="Cambria"/>
          <w:color w:val="000000"/>
          <w:sz w:val="20"/>
          <w:szCs w:val="20"/>
        </w:rPr>
        <w:t>Sci</w:t>
      </w:r>
      <w:proofErr w:type="spellEnd"/>
      <w:r w:rsidRPr="00AB6044">
        <w:rPr>
          <w:rFonts w:ascii="Cambria" w:hAnsi="Cambria" w:cs="Cambria"/>
          <w:color w:val="000000"/>
          <w:sz w:val="20"/>
          <w:szCs w:val="20"/>
        </w:rPr>
        <w:t xml:space="preserve"> </w:t>
      </w:r>
      <w:proofErr w:type="spellStart"/>
      <w:r w:rsidRPr="00AB6044">
        <w:rPr>
          <w:rFonts w:ascii="Cambria" w:hAnsi="Cambria" w:cs="Cambria"/>
          <w:color w:val="000000"/>
          <w:sz w:val="20"/>
          <w:szCs w:val="20"/>
        </w:rPr>
        <w:t>Eng</w:t>
      </w:r>
      <w:proofErr w:type="spellEnd"/>
      <w:r w:rsidRPr="00AB6044">
        <w:rPr>
          <w:rFonts w:ascii="Cambria" w:hAnsi="Cambria" w:cs="Cambria"/>
          <w:color w:val="000000"/>
          <w:sz w:val="20"/>
          <w:szCs w:val="20"/>
        </w:rPr>
        <w:t xml:space="preserve"> C Mater </w:t>
      </w:r>
      <w:proofErr w:type="spellStart"/>
      <w:r w:rsidRPr="00AB6044">
        <w:rPr>
          <w:rFonts w:ascii="Cambria" w:hAnsi="Cambria" w:cs="Cambria"/>
          <w:color w:val="000000"/>
          <w:sz w:val="20"/>
          <w:szCs w:val="20"/>
        </w:rPr>
        <w:t>Biol</w:t>
      </w:r>
      <w:proofErr w:type="spellEnd"/>
      <w:r w:rsidRPr="00AB6044">
        <w:rPr>
          <w:rFonts w:ascii="Cambria" w:hAnsi="Cambria" w:cs="Cambria"/>
          <w:color w:val="000000"/>
          <w:sz w:val="20"/>
          <w:szCs w:val="20"/>
        </w:rPr>
        <w:t xml:space="preserve"> Appl. 2015 </w:t>
      </w:r>
      <w:proofErr w:type="gramStart"/>
      <w:r w:rsidRPr="00AB6044">
        <w:rPr>
          <w:rFonts w:ascii="Cambria" w:hAnsi="Cambria" w:cs="Cambria"/>
          <w:color w:val="000000"/>
          <w:sz w:val="20"/>
          <w:szCs w:val="20"/>
        </w:rPr>
        <w:t>Apr;49:517</w:t>
      </w:r>
      <w:proofErr w:type="gramEnd"/>
      <w:r w:rsidRPr="00AB6044">
        <w:rPr>
          <w:rFonts w:ascii="Cambria" w:hAnsi="Cambria" w:cs="Cambria"/>
          <w:color w:val="000000"/>
          <w:sz w:val="20"/>
          <w:szCs w:val="20"/>
        </w:rPr>
        <w:t>-525.</w:t>
      </w:r>
    </w:p>
    <w:p w14:paraId="1546DB9A"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24.</w:t>
      </w:r>
      <w:r w:rsidRPr="00AB6044">
        <w:rPr>
          <w:rFonts w:ascii="Cambria" w:hAnsi="Cambria" w:cs="Cambria"/>
          <w:color w:val="000000"/>
          <w:sz w:val="20"/>
          <w:szCs w:val="20"/>
        </w:rPr>
        <w:tab/>
      </w:r>
      <w:proofErr w:type="spellStart"/>
      <w:r w:rsidRPr="00AB6044">
        <w:rPr>
          <w:rFonts w:ascii="Cambria" w:hAnsi="Cambria" w:cs="Cambria"/>
          <w:color w:val="000000"/>
          <w:sz w:val="20"/>
          <w:szCs w:val="20"/>
        </w:rPr>
        <w:t>Takaichi</w:t>
      </w:r>
      <w:proofErr w:type="spellEnd"/>
      <w:r w:rsidRPr="00AB6044">
        <w:rPr>
          <w:rFonts w:ascii="Cambria" w:hAnsi="Cambria" w:cs="Cambria"/>
          <w:color w:val="000000"/>
          <w:sz w:val="20"/>
          <w:szCs w:val="20"/>
        </w:rPr>
        <w:t xml:space="preserve"> A, </w:t>
      </w:r>
      <w:proofErr w:type="spellStart"/>
      <w:r w:rsidRPr="00AB6044">
        <w:rPr>
          <w:rFonts w:ascii="Cambria" w:hAnsi="Cambria" w:cs="Cambria"/>
          <w:color w:val="000000"/>
          <w:sz w:val="20"/>
          <w:szCs w:val="20"/>
        </w:rPr>
        <w:t>Suyalatu</w:t>
      </w:r>
      <w:proofErr w:type="spellEnd"/>
      <w:r w:rsidRPr="00AB6044">
        <w:rPr>
          <w:rFonts w:ascii="Cambria" w:hAnsi="Cambria" w:cs="Cambria"/>
          <w:color w:val="000000"/>
          <w:sz w:val="20"/>
          <w:szCs w:val="20"/>
        </w:rPr>
        <w:t xml:space="preserve">, </w:t>
      </w:r>
      <w:proofErr w:type="spellStart"/>
      <w:r w:rsidRPr="00AB6044">
        <w:rPr>
          <w:rFonts w:ascii="Cambria" w:hAnsi="Cambria" w:cs="Cambria"/>
          <w:color w:val="000000"/>
          <w:sz w:val="20"/>
          <w:szCs w:val="20"/>
        </w:rPr>
        <w:t>Nakamoto</w:t>
      </w:r>
      <w:proofErr w:type="spellEnd"/>
      <w:r w:rsidRPr="00AB6044">
        <w:rPr>
          <w:rFonts w:ascii="Cambria" w:hAnsi="Cambria" w:cs="Cambria"/>
          <w:color w:val="000000"/>
          <w:sz w:val="20"/>
          <w:szCs w:val="20"/>
        </w:rPr>
        <w:t xml:space="preserve"> T, Joko N, Nomura N, </w:t>
      </w:r>
      <w:proofErr w:type="spellStart"/>
      <w:r w:rsidRPr="00AB6044">
        <w:rPr>
          <w:rFonts w:ascii="Cambria" w:hAnsi="Cambria" w:cs="Cambria"/>
          <w:color w:val="000000"/>
          <w:sz w:val="20"/>
          <w:szCs w:val="20"/>
        </w:rPr>
        <w:t>Tsutsumi</w:t>
      </w:r>
      <w:proofErr w:type="spellEnd"/>
      <w:r w:rsidRPr="00AB6044">
        <w:rPr>
          <w:rFonts w:ascii="Cambria" w:hAnsi="Cambria" w:cs="Cambria"/>
          <w:color w:val="000000"/>
          <w:sz w:val="20"/>
          <w:szCs w:val="20"/>
        </w:rPr>
        <w:t xml:space="preserve"> Y, et al. Microstructures and mechanical properties of Co-29Cr-6Mo alloy fabricated by selective laser melting process for dental applications. J </w:t>
      </w:r>
      <w:proofErr w:type="spellStart"/>
      <w:r w:rsidRPr="00AB6044">
        <w:rPr>
          <w:rFonts w:ascii="Cambria" w:hAnsi="Cambria" w:cs="Cambria"/>
          <w:color w:val="000000"/>
          <w:sz w:val="20"/>
          <w:szCs w:val="20"/>
        </w:rPr>
        <w:t>Mech</w:t>
      </w:r>
      <w:proofErr w:type="spellEnd"/>
      <w:r w:rsidRPr="00AB6044">
        <w:rPr>
          <w:rFonts w:ascii="Cambria" w:hAnsi="Cambria" w:cs="Cambria"/>
          <w:color w:val="000000"/>
          <w:sz w:val="20"/>
          <w:szCs w:val="20"/>
        </w:rPr>
        <w:t xml:space="preserve"> </w:t>
      </w:r>
      <w:proofErr w:type="spellStart"/>
      <w:r w:rsidRPr="00AB6044">
        <w:rPr>
          <w:rFonts w:ascii="Cambria" w:hAnsi="Cambria" w:cs="Cambria"/>
          <w:color w:val="000000"/>
          <w:sz w:val="20"/>
          <w:szCs w:val="20"/>
        </w:rPr>
        <w:t>Behav</w:t>
      </w:r>
      <w:proofErr w:type="spellEnd"/>
      <w:r w:rsidRPr="00AB6044">
        <w:rPr>
          <w:rFonts w:ascii="Cambria" w:hAnsi="Cambria" w:cs="Cambria"/>
          <w:color w:val="000000"/>
          <w:sz w:val="20"/>
          <w:szCs w:val="20"/>
        </w:rPr>
        <w:t xml:space="preserve"> Biomed Mater. 2013 </w:t>
      </w:r>
      <w:proofErr w:type="gramStart"/>
      <w:r w:rsidRPr="00AB6044">
        <w:rPr>
          <w:rFonts w:ascii="Cambria" w:hAnsi="Cambria" w:cs="Cambria"/>
          <w:color w:val="000000"/>
          <w:sz w:val="20"/>
          <w:szCs w:val="20"/>
        </w:rPr>
        <w:t>May;21:67</w:t>
      </w:r>
      <w:proofErr w:type="gramEnd"/>
      <w:r w:rsidRPr="00AB6044">
        <w:rPr>
          <w:rFonts w:ascii="Cambria" w:hAnsi="Cambria" w:cs="Cambria"/>
          <w:color w:val="000000"/>
          <w:sz w:val="20"/>
          <w:szCs w:val="20"/>
        </w:rPr>
        <w:t xml:space="preserve">-76. </w:t>
      </w:r>
    </w:p>
    <w:p w14:paraId="5A636389"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25.</w:t>
      </w:r>
      <w:r w:rsidRPr="00AB6044">
        <w:rPr>
          <w:rFonts w:ascii="Cambria" w:hAnsi="Cambria" w:cs="Cambria"/>
          <w:color w:val="000000"/>
          <w:sz w:val="20"/>
          <w:szCs w:val="20"/>
        </w:rPr>
        <w:tab/>
      </w:r>
      <w:proofErr w:type="spellStart"/>
      <w:r w:rsidRPr="00AB6044">
        <w:rPr>
          <w:rFonts w:ascii="Cambria" w:hAnsi="Cambria" w:cs="Cambria"/>
          <w:color w:val="000000"/>
          <w:sz w:val="20"/>
          <w:szCs w:val="20"/>
        </w:rPr>
        <w:t>Culha</w:t>
      </w:r>
      <w:proofErr w:type="spellEnd"/>
      <w:r w:rsidRPr="00AB6044">
        <w:rPr>
          <w:rFonts w:ascii="Cambria" w:hAnsi="Cambria" w:cs="Cambria"/>
          <w:color w:val="000000"/>
          <w:sz w:val="20"/>
          <w:szCs w:val="20"/>
        </w:rPr>
        <w:t xml:space="preserve"> O, </w:t>
      </w:r>
      <w:proofErr w:type="spellStart"/>
      <w:r w:rsidRPr="00AB6044">
        <w:rPr>
          <w:rFonts w:ascii="Cambria" w:hAnsi="Cambria" w:cs="Cambria"/>
          <w:color w:val="000000"/>
          <w:sz w:val="20"/>
          <w:szCs w:val="20"/>
        </w:rPr>
        <w:t>Zor</w:t>
      </w:r>
      <w:proofErr w:type="spellEnd"/>
      <w:r w:rsidRPr="00AB6044">
        <w:rPr>
          <w:rFonts w:ascii="Cambria" w:hAnsi="Cambria" w:cs="Cambria"/>
          <w:color w:val="000000"/>
          <w:sz w:val="20"/>
          <w:szCs w:val="20"/>
        </w:rPr>
        <w:t xml:space="preserve"> M, </w:t>
      </w:r>
      <w:proofErr w:type="spellStart"/>
      <w:r w:rsidRPr="00AB6044">
        <w:rPr>
          <w:rFonts w:ascii="Cambria" w:hAnsi="Cambria" w:cs="Cambria"/>
          <w:color w:val="000000"/>
          <w:sz w:val="20"/>
          <w:szCs w:val="20"/>
        </w:rPr>
        <w:t>Gungor</w:t>
      </w:r>
      <w:proofErr w:type="spellEnd"/>
      <w:r w:rsidRPr="00AB6044">
        <w:rPr>
          <w:rFonts w:ascii="Cambria" w:hAnsi="Cambria" w:cs="Cambria"/>
          <w:color w:val="000000"/>
          <w:sz w:val="20"/>
          <w:szCs w:val="20"/>
        </w:rPr>
        <w:t xml:space="preserve"> MA, Arman YU, </w:t>
      </w:r>
      <w:proofErr w:type="spellStart"/>
      <w:r w:rsidRPr="00AB6044">
        <w:rPr>
          <w:rFonts w:ascii="Cambria" w:hAnsi="Cambria" w:cs="Cambria"/>
          <w:color w:val="000000"/>
          <w:sz w:val="20"/>
          <w:szCs w:val="20"/>
        </w:rPr>
        <w:t>Toparli</w:t>
      </w:r>
      <w:proofErr w:type="spellEnd"/>
      <w:r w:rsidRPr="00AB6044">
        <w:rPr>
          <w:rFonts w:ascii="Cambria" w:hAnsi="Cambria" w:cs="Cambria"/>
          <w:color w:val="000000"/>
          <w:sz w:val="20"/>
          <w:szCs w:val="20"/>
        </w:rPr>
        <w:t xml:space="preserve"> M. Evaluating the bond strength of opaque material on porcelain fused to metal restorations (PFM) alloys by scratch test method. Materials &amp; Design. 2009 Sep 1;30(8):3225-8. </w:t>
      </w:r>
    </w:p>
    <w:p w14:paraId="31EE53C7"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26.</w:t>
      </w:r>
      <w:r w:rsidRPr="00AB6044">
        <w:rPr>
          <w:rFonts w:ascii="Cambria" w:hAnsi="Cambria" w:cs="Cambria"/>
          <w:color w:val="000000"/>
          <w:sz w:val="20"/>
          <w:szCs w:val="20"/>
        </w:rPr>
        <w:tab/>
      </w:r>
      <w:proofErr w:type="spellStart"/>
      <w:r w:rsidRPr="00AB6044">
        <w:rPr>
          <w:rFonts w:ascii="Cambria" w:hAnsi="Cambria" w:cs="Cambria"/>
          <w:color w:val="000000"/>
          <w:sz w:val="20"/>
          <w:szCs w:val="20"/>
        </w:rPr>
        <w:t>Venkatachalam</w:t>
      </w:r>
      <w:proofErr w:type="spellEnd"/>
      <w:r w:rsidRPr="00AB6044">
        <w:rPr>
          <w:rFonts w:ascii="Cambria" w:hAnsi="Cambria" w:cs="Cambria"/>
          <w:color w:val="000000"/>
          <w:sz w:val="20"/>
          <w:szCs w:val="20"/>
        </w:rPr>
        <w:t xml:space="preserve"> B, Goldstein GR, Pines MS, </w:t>
      </w:r>
      <w:proofErr w:type="spellStart"/>
      <w:r w:rsidRPr="00AB6044">
        <w:rPr>
          <w:rFonts w:ascii="Cambria" w:hAnsi="Cambria" w:cs="Cambria"/>
          <w:color w:val="000000"/>
          <w:sz w:val="20"/>
          <w:szCs w:val="20"/>
        </w:rPr>
        <w:t>Hittelman</w:t>
      </w:r>
      <w:proofErr w:type="spellEnd"/>
      <w:r w:rsidRPr="00AB6044">
        <w:rPr>
          <w:rFonts w:ascii="Cambria" w:hAnsi="Cambria" w:cs="Cambria"/>
          <w:color w:val="000000"/>
          <w:sz w:val="20"/>
          <w:szCs w:val="20"/>
        </w:rPr>
        <w:t xml:space="preserve"> EL. Ceramic pressed to metal versus feldspathic porcelain fused to metal: a comparative study of bond strength. </w:t>
      </w:r>
      <w:proofErr w:type="spellStart"/>
      <w:r w:rsidRPr="00AB6044">
        <w:rPr>
          <w:rFonts w:ascii="Cambria" w:hAnsi="Cambria" w:cs="Cambria"/>
          <w:color w:val="000000"/>
          <w:sz w:val="20"/>
          <w:szCs w:val="20"/>
        </w:rPr>
        <w:t>Int</w:t>
      </w:r>
      <w:proofErr w:type="spellEnd"/>
      <w:r w:rsidRPr="00AB6044">
        <w:rPr>
          <w:rFonts w:ascii="Cambria" w:hAnsi="Cambria" w:cs="Cambria"/>
          <w:color w:val="000000"/>
          <w:sz w:val="20"/>
          <w:szCs w:val="20"/>
        </w:rPr>
        <w:t xml:space="preserve"> J </w:t>
      </w:r>
      <w:proofErr w:type="spellStart"/>
      <w:r w:rsidRPr="00AB6044">
        <w:rPr>
          <w:rFonts w:ascii="Cambria" w:hAnsi="Cambria" w:cs="Cambria"/>
          <w:color w:val="000000"/>
          <w:sz w:val="20"/>
          <w:szCs w:val="20"/>
        </w:rPr>
        <w:t>Prosthodont</w:t>
      </w:r>
      <w:proofErr w:type="spellEnd"/>
      <w:r w:rsidRPr="00AB6044">
        <w:rPr>
          <w:rFonts w:ascii="Cambria" w:hAnsi="Cambria" w:cs="Cambria"/>
          <w:color w:val="000000"/>
          <w:sz w:val="20"/>
          <w:szCs w:val="20"/>
        </w:rPr>
        <w:t>. 2009 Jan-Feb;22(1):94-100.</w:t>
      </w:r>
    </w:p>
    <w:p w14:paraId="1F10C2BA"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27.</w:t>
      </w:r>
      <w:r w:rsidRPr="00AB6044">
        <w:rPr>
          <w:rFonts w:ascii="Cambria" w:hAnsi="Cambria" w:cs="Cambria"/>
          <w:color w:val="000000"/>
          <w:sz w:val="20"/>
          <w:szCs w:val="20"/>
        </w:rPr>
        <w:tab/>
        <w:t xml:space="preserve">Hong JM, </w:t>
      </w:r>
      <w:proofErr w:type="spellStart"/>
      <w:r w:rsidRPr="00AB6044">
        <w:rPr>
          <w:rFonts w:ascii="Cambria" w:hAnsi="Cambria" w:cs="Cambria"/>
          <w:color w:val="000000"/>
          <w:sz w:val="20"/>
          <w:szCs w:val="20"/>
        </w:rPr>
        <w:t>Razzoog</w:t>
      </w:r>
      <w:proofErr w:type="spellEnd"/>
      <w:r w:rsidRPr="00AB6044">
        <w:rPr>
          <w:rFonts w:ascii="Cambria" w:hAnsi="Cambria" w:cs="Cambria"/>
          <w:color w:val="000000"/>
          <w:sz w:val="20"/>
          <w:szCs w:val="20"/>
        </w:rPr>
        <w:t xml:space="preserve"> ME, Lang BR. The effect of recasting on the oxidation layer of a palladium-silver porcelain alloy. J </w:t>
      </w:r>
      <w:proofErr w:type="spellStart"/>
      <w:r w:rsidRPr="00AB6044">
        <w:rPr>
          <w:rFonts w:ascii="Cambria" w:hAnsi="Cambria" w:cs="Cambria"/>
          <w:color w:val="000000"/>
          <w:sz w:val="20"/>
          <w:szCs w:val="20"/>
        </w:rPr>
        <w:t>Prosthet</w:t>
      </w:r>
      <w:proofErr w:type="spellEnd"/>
      <w:r w:rsidRPr="00AB6044">
        <w:rPr>
          <w:rFonts w:ascii="Cambria" w:hAnsi="Cambria" w:cs="Cambria"/>
          <w:color w:val="000000"/>
          <w:sz w:val="20"/>
          <w:szCs w:val="20"/>
        </w:rPr>
        <w:t xml:space="preserve"> Dent. 1988 Apr;59(4):420-5. </w:t>
      </w:r>
    </w:p>
    <w:p w14:paraId="610B0D58"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28.</w:t>
      </w:r>
      <w:r w:rsidRPr="00AB6044">
        <w:rPr>
          <w:rFonts w:ascii="Cambria" w:hAnsi="Cambria" w:cs="Cambria"/>
          <w:color w:val="000000"/>
          <w:sz w:val="20"/>
          <w:szCs w:val="20"/>
        </w:rPr>
        <w:tab/>
        <w:t xml:space="preserve">Wu Y, Moser JB, Jameson LM, Malone WF. The effect of oxidation heat treatment of porcelain bond strength in selected base metal alloys. J </w:t>
      </w:r>
      <w:proofErr w:type="spellStart"/>
      <w:r w:rsidRPr="00AB6044">
        <w:rPr>
          <w:rFonts w:ascii="Cambria" w:hAnsi="Cambria" w:cs="Cambria"/>
          <w:color w:val="000000"/>
          <w:sz w:val="20"/>
          <w:szCs w:val="20"/>
        </w:rPr>
        <w:t>Prosthet</w:t>
      </w:r>
      <w:proofErr w:type="spellEnd"/>
      <w:r w:rsidRPr="00AB6044">
        <w:rPr>
          <w:rFonts w:ascii="Cambria" w:hAnsi="Cambria" w:cs="Cambria"/>
          <w:color w:val="000000"/>
          <w:sz w:val="20"/>
          <w:szCs w:val="20"/>
        </w:rPr>
        <w:t xml:space="preserve"> Dent. 1991 Oct;66(4):439-44.</w:t>
      </w:r>
    </w:p>
    <w:p w14:paraId="000BD685"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29.</w:t>
      </w:r>
      <w:r w:rsidRPr="00AB6044">
        <w:rPr>
          <w:rFonts w:ascii="Cambria" w:hAnsi="Cambria" w:cs="Cambria"/>
          <w:color w:val="000000"/>
          <w:sz w:val="20"/>
          <w:szCs w:val="20"/>
        </w:rPr>
        <w:tab/>
        <w:t xml:space="preserve">Johnson T, van </w:t>
      </w:r>
      <w:proofErr w:type="spellStart"/>
      <w:r w:rsidRPr="00AB6044">
        <w:rPr>
          <w:rFonts w:ascii="Cambria" w:hAnsi="Cambria" w:cs="Cambria"/>
          <w:color w:val="000000"/>
          <w:sz w:val="20"/>
          <w:szCs w:val="20"/>
        </w:rPr>
        <w:t>Noort</w:t>
      </w:r>
      <w:proofErr w:type="spellEnd"/>
      <w:r w:rsidRPr="00AB6044">
        <w:rPr>
          <w:rFonts w:ascii="Cambria" w:hAnsi="Cambria" w:cs="Cambria"/>
          <w:color w:val="000000"/>
          <w:sz w:val="20"/>
          <w:szCs w:val="20"/>
        </w:rPr>
        <w:t xml:space="preserve"> R, Stokes CW. Surface analysis of porcelain fused to metal systems. Dent Mater. 2006 Apr;22(4):330-7.</w:t>
      </w:r>
    </w:p>
    <w:p w14:paraId="61314EDB"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30.</w:t>
      </w:r>
      <w:r w:rsidRPr="00AB6044">
        <w:rPr>
          <w:rFonts w:ascii="Cambria" w:hAnsi="Cambria" w:cs="Cambria"/>
          <w:color w:val="000000"/>
          <w:sz w:val="20"/>
          <w:szCs w:val="20"/>
        </w:rPr>
        <w:tab/>
        <w:t xml:space="preserve">Hong MH, Lee DH, </w:t>
      </w:r>
      <w:proofErr w:type="spellStart"/>
      <w:r w:rsidRPr="00AB6044">
        <w:rPr>
          <w:rFonts w:ascii="Cambria" w:hAnsi="Cambria" w:cs="Cambria"/>
          <w:color w:val="000000"/>
          <w:sz w:val="20"/>
          <w:szCs w:val="20"/>
        </w:rPr>
        <w:t>Hanawa</w:t>
      </w:r>
      <w:proofErr w:type="spellEnd"/>
      <w:r w:rsidRPr="00AB6044">
        <w:rPr>
          <w:rFonts w:ascii="Cambria" w:hAnsi="Cambria" w:cs="Cambria"/>
          <w:color w:val="000000"/>
          <w:sz w:val="20"/>
          <w:szCs w:val="20"/>
        </w:rPr>
        <w:t xml:space="preserve"> T, Kwon TY. Comparison of microstructures and mechanical properties of 3 cobalt-chromium alloys fabricated with soft metal milling technology. J </w:t>
      </w:r>
      <w:proofErr w:type="spellStart"/>
      <w:r w:rsidRPr="00AB6044">
        <w:rPr>
          <w:rFonts w:ascii="Cambria" w:hAnsi="Cambria" w:cs="Cambria"/>
          <w:color w:val="000000"/>
          <w:sz w:val="20"/>
          <w:szCs w:val="20"/>
        </w:rPr>
        <w:t>Prosthet</w:t>
      </w:r>
      <w:proofErr w:type="spellEnd"/>
      <w:r w:rsidRPr="00AB6044">
        <w:rPr>
          <w:rFonts w:ascii="Cambria" w:hAnsi="Cambria" w:cs="Cambria"/>
          <w:color w:val="000000"/>
          <w:sz w:val="20"/>
          <w:szCs w:val="20"/>
        </w:rPr>
        <w:t xml:space="preserve"> Dent. 2022 Mar;127(3):489-496.</w:t>
      </w:r>
    </w:p>
    <w:p w14:paraId="3BAB1DA6"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31.</w:t>
      </w:r>
      <w:r w:rsidRPr="00AB6044">
        <w:rPr>
          <w:rFonts w:ascii="Cambria" w:hAnsi="Cambria" w:cs="Cambria"/>
          <w:color w:val="000000"/>
          <w:sz w:val="20"/>
          <w:szCs w:val="20"/>
        </w:rPr>
        <w:tab/>
      </w:r>
      <w:proofErr w:type="spellStart"/>
      <w:r w:rsidRPr="00AB6044">
        <w:rPr>
          <w:rFonts w:ascii="Cambria" w:hAnsi="Cambria" w:cs="Cambria"/>
          <w:color w:val="000000"/>
          <w:sz w:val="20"/>
          <w:szCs w:val="20"/>
        </w:rPr>
        <w:t>Kappert</w:t>
      </w:r>
      <w:proofErr w:type="spellEnd"/>
      <w:r w:rsidRPr="00AB6044">
        <w:rPr>
          <w:rFonts w:ascii="Cambria" w:hAnsi="Cambria" w:cs="Cambria"/>
          <w:color w:val="000000"/>
          <w:sz w:val="20"/>
          <w:szCs w:val="20"/>
        </w:rPr>
        <w:t xml:space="preserve"> H, </w:t>
      </w:r>
      <w:proofErr w:type="spellStart"/>
      <w:r w:rsidRPr="00AB6044">
        <w:rPr>
          <w:rFonts w:ascii="Cambria" w:hAnsi="Cambria" w:cs="Cambria"/>
          <w:color w:val="000000"/>
          <w:sz w:val="20"/>
          <w:szCs w:val="20"/>
        </w:rPr>
        <w:t>Eichner</w:t>
      </w:r>
      <w:proofErr w:type="spellEnd"/>
      <w:r w:rsidRPr="00AB6044">
        <w:rPr>
          <w:rFonts w:ascii="Cambria" w:hAnsi="Cambria" w:cs="Cambria"/>
          <w:color w:val="000000"/>
          <w:sz w:val="20"/>
          <w:szCs w:val="20"/>
        </w:rPr>
        <w:t xml:space="preserve"> K. In: </w:t>
      </w:r>
      <w:proofErr w:type="spellStart"/>
      <w:r w:rsidRPr="00AB6044">
        <w:rPr>
          <w:rFonts w:ascii="Cambria" w:hAnsi="Cambria" w:cs="Cambria"/>
          <w:color w:val="000000"/>
          <w:sz w:val="20"/>
          <w:szCs w:val="20"/>
        </w:rPr>
        <w:t>Eichner</w:t>
      </w:r>
      <w:proofErr w:type="spellEnd"/>
      <w:r w:rsidRPr="00AB6044">
        <w:rPr>
          <w:rFonts w:ascii="Cambria" w:hAnsi="Cambria" w:cs="Cambria"/>
          <w:color w:val="000000"/>
          <w:sz w:val="20"/>
          <w:szCs w:val="20"/>
        </w:rPr>
        <w:t xml:space="preserve"> K, </w:t>
      </w:r>
      <w:proofErr w:type="spellStart"/>
      <w:r w:rsidRPr="00AB6044">
        <w:rPr>
          <w:rFonts w:ascii="Cambria" w:hAnsi="Cambria" w:cs="Cambria"/>
          <w:color w:val="000000"/>
          <w:sz w:val="20"/>
          <w:szCs w:val="20"/>
        </w:rPr>
        <w:t>ed</w:t>
      </w:r>
      <w:proofErr w:type="spellEnd"/>
      <w:r w:rsidRPr="00AB6044">
        <w:rPr>
          <w:rFonts w:ascii="Cambria" w:hAnsi="Cambria" w:cs="Cambria"/>
          <w:color w:val="000000"/>
          <w:sz w:val="20"/>
          <w:szCs w:val="20"/>
        </w:rPr>
        <w:t xml:space="preserve"> Dental materials and their processing. 5</w:t>
      </w:r>
      <w:r w:rsidRPr="00AB6044">
        <w:rPr>
          <w:rFonts w:ascii="Cambria" w:hAnsi="Cambria" w:cs="Cambria"/>
          <w:color w:val="000000"/>
          <w:sz w:val="20"/>
          <w:szCs w:val="20"/>
          <w:vertAlign w:val="superscript"/>
        </w:rPr>
        <w:t>th</w:t>
      </w:r>
      <w:r w:rsidRPr="00AB6044">
        <w:rPr>
          <w:rFonts w:ascii="Cambria" w:hAnsi="Cambria" w:cs="Cambria"/>
          <w:color w:val="000000"/>
          <w:sz w:val="20"/>
          <w:szCs w:val="20"/>
        </w:rPr>
        <w:t xml:space="preserve"> </w:t>
      </w:r>
      <w:proofErr w:type="spellStart"/>
      <w:r w:rsidRPr="00AB6044">
        <w:rPr>
          <w:rFonts w:ascii="Cambria" w:hAnsi="Cambria" w:cs="Cambria"/>
          <w:color w:val="000000"/>
          <w:sz w:val="20"/>
          <w:szCs w:val="20"/>
        </w:rPr>
        <w:t>ed</w:t>
      </w:r>
      <w:proofErr w:type="spellEnd"/>
      <w:r w:rsidRPr="00AB6044">
        <w:rPr>
          <w:rFonts w:ascii="Cambria" w:hAnsi="Cambria" w:cs="Cambria"/>
          <w:color w:val="000000"/>
          <w:sz w:val="20"/>
          <w:szCs w:val="20"/>
        </w:rPr>
        <w:t xml:space="preserve">, </w:t>
      </w:r>
      <w:proofErr w:type="spellStart"/>
      <w:r w:rsidRPr="00AB6044">
        <w:rPr>
          <w:rFonts w:ascii="Cambria" w:hAnsi="Cambria" w:cs="Cambria"/>
          <w:color w:val="000000"/>
          <w:sz w:val="20"/>
          <w:szCs w:val="20"/>
        </w:rPr>
        <w:t>Huthig</w:t>
      </w:r>
      <w:proofErr w:type="spellEnd"/>
      <w:r w:rsidRPr="00AB6044">
        <w:rPr>
          <w:rFonts w:ascii="Cambria" w:hAnsi="Cambria" w:cs="Cambria"/>
          <w:color w:val="000000"/>
          <w:sz w:val="20"/>
          <w:szCs w:val="20"/>
        </w:rPr>
        <w:t>, Heidelberg. 2005;</w:t>
      </w:r>
      <w:proofErr w:type="gramStart"/>
      <w:r w:rsidRPr="00AB6044">
        <w:rPr>
          <w:rFonts w:ascii="Cambria" w:hAnsi="Cambria" w:cs="Cambria"/>
          <w:color w:val="000000"/>
          <w:sz w:val="20"/>
          <w:szCs w:val="20"/>
        </w:rPr>
        <w:t>1988;1:77</w:t>
      </w:r>
      <w:proofErr w:type="gramEnd"/>
      <w:r w:rsidRPr="00AB6044">
        <w:rPr>
          <w:rFonts w:ascii="Cambria" w:hAnsi="Cambria" w:cs="Cambria"/>
          <w:color w:val="000000"/>
          <w:sz w:val="20"/>
          <w:szCs w:val="20"/>
        </w:rPr>
        <w:t>-86</w:t>
      </w:r>
    </w:p>
    <w:p w14:paraId="2E9D349C"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32.</w:t>
      </w:r>
      <w:r w:rsidRPr="00AB6044">
        <w:rPr>
          <w:rFonts w:ascii="Cambria" w:hAnsi="Cambria" w:cs="Cambria"/>
          <w:color w:val="000000"/>
          <w:sz w:val="20"/>
          <w:szCs w:val="20"/>
        </w:rPr>
        <w:tab/>
        <w:t xml:space="preserve">Durand JC, </w:t>
      </w:r>
      <w:proofErr w:type="spellStart"/>
      <w:r w:rsidRPr="00AB6044">
        <w:rPr>
          <w:rFonts w:ascii="Cambria" w:hAnsi="Cambria" w:cs="Cambria"/>
          <w:color w:val="000000"/>
          <w:sz w:val="20"/>
          <w:szCs w:val="20"/>
        </w:rPr>
        <w:t>Jacquot</w:t>
      </w:r>
      <w:proofErr w:type="spellEnd"/>
      <w:r w:rsidRPr="00AB6044">
        <w:rPr>
          <w:rFonts w:ascii="Cambria" w:hAnsi="Cambria" w:cs="Cambria"/>
          <w:color w:val="000000"/>
          <w:sz w:val="20"/>
          <w:szCs w:val="20"/>
        </w:rPr>
        <w:t xml:space="preserve"> B, </w:t>
      </w:r>
      <w:proofErr w:type="spellStart"/>
      <w:r w:rsidRPr="00AB6044">
        <w:rPr>
          <w:rFonts w:ascii="Cambria" w:hAnsi="Cambria" w:cs="Cambria"/>
          <w:color w:val="000000"/>
          <w:sz w:val="20"/>
          <w:szCs w:val="20"/>
        </w:rPr>
        <w:t>Salehi</w:t>
      </w:r>
      <w:proofErr w:type="spellEnd"/>
      <w:r w:rsidRPr="00AB6044">
        <w:rPr>
          <w:rFonts w:ascii="Cambria" w:hAnsi="Cambria" w:cs="Cambria"/>
          <w:color w:val="000000"/>
          <w:sz w:val="20"/>
          <w:szCs w:val="20"/>
        </w:rPr>
        <w:t xml:space="preserve"> H, </w:t>
      </w:r>
      <w:proofErr w:type="spellStart"/>
      <w:r w:rsidRPr="00AB6044">
        <w:rPr>
          <w:rFonts w:ascii="Cambria" w:hAnsi="Cambria" w:cs="Cambria"/>
          <w:color w:val="000000"/>
          <w:sz w:val="20"/>
          <w:szCs w:val="20"/>
        </w:rPr>
        <w:t>Fages</w:t>
      </w:r>
      <w:proofErr w:type="spellEnd"/>
      <w:r w:rsidRPr="00AB6044">
        <w:rPr>
          <w:rFonts w:ascii="Cambria" w:hAnsi="Cambria" w:cs="Cambria"/>
          <w:color w:val="000000"/>
          <w:sz w:val="20"/>
          <w:szCs w:val="20"/>
        </w:rPr>
        <w:t xml:space="preserve"> M, </w:t>
      </w:r>
      <w:proofErr w:type="spellStart"/>
      <w:r w:rsidRPr="00AB6044">
        <w:rPr>
          <w:rFonts w:ascii="Cambria" w:hAnsi="Cambria" w:cs="Cambria"/>
          <w:color w:val="000000"/>
          <w:sz w:val="20"/>
          <w:szCs w:val="20"/>
        </w:rPr>
        <w:t>Margerit</w:t>
      </w:r>
      <w:proofErr w:type="spellEnd"/>
      <w:r w:rsidRPr="00AB6044">
        <w:rPr>
          <w:rFonts w:ascii="Cambria" w:hAnsi="Cambria" w:cs="Cambria"/>
          <w:color w:val="000000"/>
          <w:sz w:val="20"/>
          <w:szCs w:val="20"/>
        </w:rPr>
        <w:t xml:space="preserve"> J, </w:t>
      </w:r>
      <w:proofErr w:type="spellStart"/>
      <w:r w:rsidRPr="00AB6044">
        <w:rPr>
          <w:rFonts w:ascii="Cambria" w:hAnsi="Cambria" w:cs="Cambria"/>
          <w:color w:val="000000"/>
          <w:sz w:val="20"/>
          <w:szCs w:val="20"/>
        </w:rPr>
        <w:t>Cuisinier</w:t>
      </w:r>
      <w:proofErr w:type="spellEnd"/>
      <w:r w:rsidRPr="00AB6044">
        <w:rPr>
          <w:rFonts w:ascii="Cambria" w:hAnsi="Cambria" w:cs="Cambria"/>
          <w:color w:val="000000"/>
          <w:sz w:val="20"/>
          <w:szCs w:val="20"/>
        </w:rPr>
        <w:t xml:space="preserve"> FJ. Confocal Raman microscopic analysis of the zirconia/feldspathic ceramic interface. Dent Mater. 2012 Jun;28(6):661-71. </w:t>
      </w:r>
    </w:p>
    <w:p w14:paraId="5FF80D33"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33.</w:t>
      </w:r>
      <w:r w:rsidRPr="00AB6044">
        <w:rPr>
          <w:rFonts w:ascii="Cambria" w:hAnsi="Cambria" w:cs="Cambria"/>
          <w:color w:val="000000"/>
          <w:sz w:val="20"/>
          <w:szCs w:val="20"/>
        </w:rPr>
        <w:tab/>
      </w:r>
      <w:proofErr w:type="spellStart"/>
      <w:r w:rsidRPr="00AB6044">
        <w:rPr>
          <w:rFonts w:ascii="Cambria" w:hAnsi="Cambria" w:cs="Cambria"/>
          <w:color w:val="000000"/>
          <w:sz w:val="20"/>
          <w:szCs w:val="20"/>
        </w:rPr>
        <w:t>Tsuruki</w:t>
      </w:r>
      <w:proofErr w:type="spellEnd"/>
      <w:r w:rsidRPr="00AB6044">
        <w:rPr>
          <w:rFonts w:ascii="Cambria" w:hAnsi="Cambria" w:cs="Cambria"/>
          <w:color w:val="000000"/>
          <w:sz w:val="20"/>
          <w:szCs w:val="20"/>
        </w:rPr>
        <w:t xml:space="preserve"> J, </w:t>
      </w:r>
      <w:proofErr w:type="spellStart"/>
      <w:r w:rsidRPr="00AB6044">
        <w:rPr>
          <w:rFonts w:ascii="Cambria" w:hAnsi="Cambria" w:cs="Cambria"/>
          <w:color w:val="000000"/>
          <w:sz w:val="20"/>
          <w:szCs w:val="20"/>
        </w:rPr>
        <w:t>Kono</w:t>
      </w:r>
      <w:proofErr w:type="spellEnd"/>
      <w:r w:rsidRPr="00AB6044">
        <w:rPr>
          <w:rFonts w:ascii="Cambria" w:hAnsi="Cambria" w:cs="Cambria"/>
          <w:color w:val="000000"/>
          <w:sz w:val="20"/>
          <w:szCs w:val="20"/>
        </w:rPr>
        <w:t xml:space="preserve"> H, Okuda Y, Noda M, </w:t>
      </w:r>
      <w:proofErr w:type="spellStart"/>
      <w:r w:rsidRPr="00AB6044">
        <w:rPr>
          <w:rFonts w:ascii="Cambria" w:hAnsi="Cambria" w:cs="Cambria"/>
          <w:color w:val="000000"/>
          <w:sz w:val="20"/>
          <w:szCs w:val="20"/>
        </w:rPr>
        <w:t>Arikawa</w:t>
      </w:r>
      <w:proofErr w:type="spellEnd"/>
      <w:r w:rsidRPr="00AB6044">
        <w:rPr>
          <w:rFonts w:ascii="Cambria" w:hAnsi="Cambria" w:cs="Cambria"/>
          <w:color w:val="000000"/>
          <w:sz w:val="20"/>
          <w:szCs w:val="20"/>
        </w:rPr>
        <w:t xml:space="preserve"> H, </w:t>
      </w:r>
      <w:proofErr w:type="spellStart"/>
      <w:r w:rsidRPr="00AB6044">
        <w:rPr>
          <w:rFonts w:ascii="Cambria" w:hAnsi="Cambria" w:cs="Cambria"/>
          <w:color w:val="000000"/>
          <w:sz w:val="20"/>
          <w:szCs w:val="20"/>
        </w:rPr>
        <w:t>Kanie</w:t>
      </w:r>
      <w:proofErr w:type="spellEnd"/>
      <w:r w:rsidRPr="00AB6044">
        <w:rPr>
          <w:rFonts w:ascii="Cambria" w:hAnsi="Cambria" w:cs="Cambria"/>
          <w:color w:val="000000"/>
          <w:sz w:val="20"/>
          <w:szCs w:val="20"/>
        </w:rPr>
        <w:t xml:space="preserve"> </w:t>
      </w:r>
      <w:proofErr w:type="spellStart"/>
      <w:proofErr w:type="gramStart"/>
      <w:r w:rsidRPr="00AB6044">
        <w:rPr>
          <w:rFonts w:ascii="Cambria" w:hAnsi="Cambria" w:cs="Cambria"/>
          <w:color w:val="000000"/>
          <w:sz w:val="20"/>
          <w:szCs w:val="20"/>
        </w:rPr>
        <w:t>T,Ban</w:t>
      </w:r>
      <w:proofErr w:type="spellEnd"/>
      <w:proofErr w:type="gramEnd"/>
      <w:r w:rsidRPr="00AB6044">
        <w:rPr>
          <w:rFonts w:ascii="Cambria" w:hAnsi="Cambria" w:cs="Cambria"/>
          <w:color w:val="000000"/>
          <w:sz w:val="20"/>
          <w:szCs w:val="20"/>
        </w:rPr>
        <w:t xml:space="preserve"> S. Factors affecting on the bond strength of dental zirconia to veneering porcelains. Key </w:t>
      </w:r>
      <w:proofErr w:type="spellStart"/>
      <w:r w:rsidRPr="00AB6044">
        <w:rPr>
          <w:rFonts w:ascii="Cambria" w:hAnsi="Cambria" w:cs="Cambria"/>
          <w:color w:val="000000"/>
          <w:sz w:val="20"/>
          <w:szCs w:val="20"/>
        </w:rPr>
        <w:t>Eng</w:t>
      </w:r>
      <w:proofErr w:type="spellEnd"/>
      <w:r w:rsidRPr="00AB6044">
        <w:rPr>
          <w:rFonts w:ascii="Cambria" w:hAnsi="Cambria" w:cs="Cambria"/>
          <w:color w:val="000000"/>
          <w:sz w:val="20"/>
          <w:szCs w:val="20"/>
        </w:rPr>
        <w:t xml:space="preserve"> Mater 2013; 529-530: 507-511.</w:t>
      </w:r>
    </w:p>
    <w:p w14:paraId="4A1F5723" w14:textId="77777777" w:rsidR="00AB6044" w:rsidRPr="00AB6044" w:rsidRDefault="00AB6044" w:rsidP="00AB6044">
      <w:pPr>
        <w:keepLines/>
        <w:suppressAutoHyphens/>
        <w:autoSpaceDE w:val="0"/>
        <w:autoSpaceDN w:val="0"/>
        <w:adjustRightInd w:val="0"/>
        <w:spacing w:after="0"/>
        <w:jc w:val="both"/>
        <w:textAlignment w:val="center"/>
        <w:rPr>
          <w:rFonts w:ascii="Cambria" w:hAnsi="Cambria" w:cs="Cambria"/>
          <w:color w:val="000000"/>
          <w:sz w:val="20"/>
          <w:szCs w:val="20"/>
        </w:rPr>
      </w:pPr>
      <w:r w:rsidRPr="00AB6044">
        <w:rPr>
          <w:rFonts w:ascii="Cambria" w:hAnsi="Cambria" w:cs="Cambria"/>
          <w:color w:val="000000"/>
          <w:sz w:val="20"/>
          <w:szCs w:val="20"/>
        </w:rPr>
        <w:t>34.</w:t>
      </w:r>
      <w:r w:rsidRPr="00AB6044">
        <w:rPr>
          <w:rFonts w:ascii="Cambria" w:hAnsi="Cambria" w:cs="Cambria"/>
          <w:color w:val="000000"/>
          <w:sz w:val="20"/>
          <w:szCs w:val="20"/>
        </w:rPr>
        <w:tab/>
        <w:t xml:space="preserve">Durand JC, </w:t>
      </w:r>
      <w:proofErr w:type="spellStart"/>
      <w:r w:rsidRPr="00AB6044">
        <w:rPr>
          <w:rFonts w:ascii="Cambria" w:hAnsi="Cambria" w:cs="Cambria"/>
          <w:color w:val="000000"/>
          <w:sz w:val="20"/>
          <w:szCs w:val="20"/>
        </w:rPr>
        <w:t>Jacquot</w:t>
      </w:r>
      <w:proofErr w:type="spellEnd"/>
      <w:r w:rsidRPr="00AB6044">
        <w:rPr>
          <w:rFonts w:ascii="Cambria" w:hAnsi="Cambria" w:cs="Cambria"/>
          <w:color w:val="000000"/>
          <w:sz w:val="20"/>
          <w:szCs w:val="20"/>
        </w:rPr>
        <w:t xml:space="preserve"> B, </w:t>
      </w:r>
      <w:proofErr w:type="spellStart"/>
      <w:r w:rsidRPr="00AB6044">
        <w:rPr>
          <w:rFonts w:ascii="Cambria" w:hAnsi="Cambria" w:cs="Cambria"/>
          <w:color w:val="000000"/>
          <w:sz w:val="20"/>
          <w:szCs w:val="20"/>
        </w:rPr>
        <w:t>Salehi</w:t>
      </w:r>
      <w:proofErr w:type="spellEnd"/>
      <w:r w:rsidRPr="00AB6044">
        <w:rPr>
          <w:rFonts w:ascii="Cambria" w:hAnsi="Cambria" w:cs="Cambria"/>
          <w:color w:val="000000"/>
          <w:sz w:val="20"/>
          <w:szCs w:val="20"/>
        </w:rPr>
        <w:t xml:space="preserve"> H, </w:t>
      </w:r>
      <w:proofErr w:type="spellStart"/>
      <w:r w:rsidRPr="00AB6044">
        <w:rPr>
          <w:rFonts w:ascii="Cambria" w:hAnsi="Cambria" w:cs="Cambria"/>
          <w:color w:val="000000"/>
          <w:sz w:val="20"/>
          <w:szCs w:val="20"/>
        </w:rPr>
        <w:t>Margerit</w:t>
      </w:r>
      <w:proofErr w:type="spellEnd"/>
      <w:r w:rsidRPr="00AB6044">
        <w:rPr>
          <w:rFonts w:ascii="Cambria" w:hAnsi="Cambria" w:cs="Cambria"/>
          <w:color w:val="000000"/>
          <w:sz w:val="20"/>
          <w:szCs w:val="20"/>
        </w:rPr>
        <w:t xml:space="preserve"> J, </w:t>
      </w:r>
      <w:proofErr w:type="spellStart"/>
      <w:r w:rsidRPr="00AB6044">
        <w:rPr>
          <w:rFonts w:ascii="Cambria" w:hAnsi="Cambria" w:cs="Cambria"/>
          <w:color w:val="000000"/>
          <w:sz w:val="20"/>
          <w:szCs w:val="20"/>
        </w:rPr>
        <w:t>Cuisinier</w:t>
      </w:r>
      <w:proofErr w:type="spellEnd"/>
      <w:r w:rsidRPr="00AB6044">
        <w:rPr>
          <w:rFonts w:ascii="Cambria" w:hAnsi="Cambria" w:cs="Cambria"/>
          <w:color w:val="000000"/>
          <w:sz w:val="20"/>
          <w:szCs w:val="20"/>
        </w:rPr>
        <w:t xml:space="preserve"> FJ. Confocal Raman microscopy and SEM/EDS investigations of the interface between the zirconia core and veneering ceramic: the influence of a liner and regeneration firing. J Mater </w:t>
      </w:r>
      <w:proofErr w:type="spellStart"/>
      <w:r w:rsidRPr="00AB6044">
        <w:rPr>
          <w:rFonts w:ascii="Cambria" w:hAnsi="Cambria" w:cs="Cambria"/>
          <w:color w:val="000000"/>
          <w:sz w:val="20"/>
          <w:szCs w:val="20"/>
        </w:rPr>
        <w:t>Sci</w:t>
      </w:r>
      <w:proofErr w:type="spellEnd"/>
      <w:r w:rsidRPr="00AB6044">
        <w:rPr>
          <w:rFonts w:ascii="Cambria" w:hAnsi="Cambria" w:cs="Cambria"/>
          <w:color w:val="000000"/>
          <w:sz w:val="20"/>
          <w:szCs w:val="20"/>
        </w:rPr>
        <w:t xml:space="preserve"> Mater Med. 2012 Jun;23(6):1343-53. </w:t>
      </w:r>
    </w:p>
    <w:p w14:paraId="22E5C80E" w14:textId="2C303C4A" w:rsidR="00C3549D" w:rsidRDefault="00C3549D"/>
    <w:p w14:paraId="2B53D761" w14:textId="77777777" w:rsidR="00A2296D" w:rsidRPr="00F764D9" w:rsidRDefault="00A2296D" w:rsidP="00A2296D">
      <w:pPr>
        <w:spacing w:after="0" w:line="240" w:lineRule="auto"/>
        <w:rPr>
          <w:rFonts w:ascii="Cambria" w:hAnsi="Cambria" w:cs="Times New Roman"/>
          <w:sz w:val="19"/>
          <w:szCs w:val="19"/>
        </w:rPr>
      </w:pPr>
    </w:p>
    <w:p w14:paraId="688A663A" w14:textId="77777777" w:rsidR="003C34AA" w:rsidRDefault="003C34AA" w:rsidP="003C34AA">
      <w:pPr>
        <w:spacing w:after="0" w:line="240" w:lineRule="auto"/>
        <w:rPr>
          <w:rFonts w:ascii="Cambria" w:hAnsi="Cambria" w:cs="Times New Roman"/>
          <w:sz w:val="19"/>
          <w:szCs w:val="19"/>
        </w:rPr>
      </w:pPr>
      <w:bookmarkStart w:id="5" w:name="_Hlk172836269"/>
    </w:p>
    <w:bookmarkEnd w:id="5"/>
    <w:p w14:paraId="5FC5478D" w14:textId="77777777" w:rsidR="00A2296D" w:rsidRPr="00F764D9" w:rsidRDefault="00A2296D" w:rsidP="00A2296D">
      <w:pPr>
        <w:spacing w:after="0" w:line="240" w:lineRule="auto"/>
        <w:jc w:val="center"/>
        <w:rPr>
          <w:rFonts w:ascii="Cambria" w:hAnsi="Cambria" w:cs="Times New Roman"/>
          <w:sz w:val="19"/>
          <w:szCs w:val="19"/>
        </w:rPr>
      </w:pPr>
    </w:p>
    <w:p w14:paraId="2E56D3C6" w14:textId="77777777" w:rsidR="00A2296D" w:rsidRPr="00F764D9" w:rsidRDefault="00A2296D" w:rsidP="00A2296D">
      <w:pPr>
        <w:spacing w:after="0" w:line="240" w:lineRule="auto"/>
        <w:jc w:val="center"/>
        <w:rPr>
          <w:rFonts w:ascii="Cambria" w:hAnsi="Cambria" w:cs="Times New Roman"/>
          <w:sz w:val="19"/>
          <w:szCs w:val="19"/>
        </w:rPr>
      </w:pPr>
    </w:p>
    <w:p w14:paraId="54072DD1" w14:textId="77777777" w:rsidR="00A2296D" w:rsidRPr="00F764D9" w:rsidRDefault="00A2296D" w:rsidP="00A2296D">
      <w:pPr>
        <w:spacing w:after="0" w:line="240" w:lineRule="auto"/>
        <w:jc w:val="center"/>
        <w:rPr>
          <w:rFonts w:ascii="Cambria" w:hAnsi="Cambria" w:cs="Times New Roman"/>
          <w:sz w:val="19"/>
          <w:szCs w:val="19"/>
        </w:rPr>
      </w:pPr>
    </w:p>
    <w:p w14:paraId="3275916E" w14:textId="77777777" w:rsidR="00A2296D" w:rsidRPr="00F764D9" w:rsidRDefault="00A2296D" w:rsidP="00A2296D">
      <w:pPr>
        <w:spacing w:after="0" w:line="240" w:lineRule="auto"/>
        <w:jc w:val="center"/>
        <w:rPr>
          <w:rFonts w:ascii="Cambria" w:hAnsi="Cambria" w:cs="Times New Roman"/>
          <w:sz w:val="19"/>
          <w:szCs w:val="19"/>
        </w:rPr>
      </w:pPr>
    </w:p>
    <w:p w14:paraId="6358EF04" w14:textId="77777777" w:rsidR="00A2296D" w:rsidRPr="00F764D9" w:rsidRDefault="00A2296D" w:rsidP="00A2296D">
      <w:pPr>
        <w:spacing w:after="0" w:line="240" w:lineRule="auto"/>
        <w:jc w:val="center"/>
        <w:rPr>
          <w:rFonts w:ascii="Cambria" w:hAnsi="Cambria" w:cs="Times New Roman"/>
          <w:sz w:val="19"/>
          <w:szCs w:val="19"/>
        </w:rPr>
      </w:pPr>
    </w:p>
    <w:p w14:paraId="65D66649" w14:textId="77777777" w:rsidR="00A2296D" w:rsidRPr="00F764D9" w:rsidRDefault="00A2296D" w:rsidP="00A2296D">
      <w:pPr>
        <w:spacing w:after="0" w:line="240" w:lineRule="auto"/>
        <w:jc w:val="center"/>
        <w:rPr>
          <w:rFonts w:ascii="Cambria" w:hAnsi="Cambria" w:cs="Times New Roman"/>
          <w:sz w:val="19"/>
          <w:szCs w:val="19"/>
        </w:rPr>
      </w:pPr>
    </w:p>
    <w:p w14:paraId="6D1EE5B2" w14:textId="77777777" w:rsidR="00A2296D" w:rsidRPr="00F764D9" w:rsidRDefault="00A2296D" w:rsidP="00A2296D">
      <w:pPr>
        <w:spacing w:after="0" w:line="240" w:lineRule="auto"/>
        <w:jc w:val="center"/>
        <w:rPr>
          <w:rFonts w:ascii="Cambria" w:hAnsi="Cambria" w:cs="Times New Roman"/>
          <w:sz w:val="19"/>
          <w:szCs w:val="19"/>
        </w:rPr>
      </w:pPr>
    </w:p>
    <w:p w14:paraId="555EBC13" w14:textId="77777777" w:rsidR="00A2296D" w:rsidRPr="00F764D9" w:rsidRDefault="00A2296D" w:rsidP="00A2296D">
      <w:pPr>
        <w:spacing w:after="0" w:line="240" w:lineRule="auto"/>
        <w:jc w:val="center"/>
        <w:rPr>
          <w:rFonts w:ascii="Cambria" w:hAnsi="Cambria" w:cs="Times New Roman"/>
          <w:sz w:val="19"/>
          <w:szCs w:val="19"/>
        </w:rPr>
      </w:pPr>
    </w:p>
    <w:p w14:paraId="5B68F728" w14:textId="77777777" w:rsidR="00A2296D" w:rsidRPr="00F764D9" w:rsidRDefault="00A2296D" w:rsidP="00A2296D">
      <w:pPr>
        <w:spacing w:after="0" w:line="240" w:lineRule="auto"/>
        <w:jc w:val="center"/>
        <w:rPr>
          <w:rFonts w:ascii="Cambria" w:hAnsi="Cambria" w:cs="Times New Roman"/>
          <w:sz w:val="19"/>
          <w:szCs w:val="19"/>
        </w:rPr>
      </w:pPr>
    </w:p>
    <w:p w14:paraId="0E04ABD9" w14:textId="77777777" w:rsidR="00B838E6" w:rsidRDefault="00B838E6" w:rsidP="00B838E6">
      <w:pPr>
        <w:spacing w:after="0" w:line="240" w:lineRule="auto"/>
        <w:rPr>
          <w:rFonts w:ascii="Cambria" w:hAnsi="Cambria" w:cs="Times New Roman"/>
          <w:sz w:val="18"/>
          <w:szCs w:val="18"/>
        </w:rPr>
      </w:pPr>
      <w:bookmarkStart w:id="6" w:name="_Hlk172836280"/>
    </w:p>
    <w:p w14:paraId="386652E4" w14:textId="77777777" w:rsidR="00B838E6" w:rsidRDefault="00B838E6" w:rsidP="00B838E6">
      <w:pPr>
        <w:spacing w:after="0" w:line="240" w:lineRule="auto"/>
        <w:rPr>
          <w:rFonts w:ascii="Cambria" w:hAnsi="Cambria" w:cs="Times New Roman"/>
          <w:sz w:val="18"/>
          <w:szCs w:val="18"/>
        </w:rPr>
      </w:pPr>
    </w:p>
    <w:bookmarkEnd w:id="6"/>
    <w:p w14:paraId="1D61F55B" w14:textId="77777777" w:rsidR="00A2296D" w:rsidRPr="00F764D9" w:rsidRDefault="00A2296D" w:rsidP="00A2296D">
      <w:pPr>
        <w:spacing w:after="0" w:line="240" w:lineRule="auto"/>
        <w:rPr>
          <w:rFonts w:ascii="Cambria" w:hAnsi="Cambria" w:cs="Times New Roman"/>
          <w:b/>
          <w:bCs/>
          <w:sz w:val="19"/>
          <w:szCs w:val="19"/>
        </w:rPr>
      </w:pPr>
    </w:p>
    <w:p w14:paraId="520E5729" w14:textId="77777777" w:rsidR="00A2296D" w:rsidRPr="00F764D9" w:rsidRDefault="00A2296D" w:rsidP="00A2296D">
      <w:pPr>
        <w:spacing w:after="0" w:line="240" w:lineRule="auto"/>
        <w:rPr>
          <w:rFonts w:ascii="Cambria" w:hAnsi="Cambria" w:cs="Times New Roman"/>
          <w:b/>
          <w:bCs/>
          <w:sz w:val="19"/>
          <w:szCs w:val="19"/>
        </w:rPr>
      </w:pPr>
    </w:p>
    <w:p w14:paraId="0B329517" w14:textId="77777777" w:rsidR="00A2296D" w:rsidRPr="00F764D9" w:rsidRDefault="00A2296D" w:rsidP="00A2296D">
      <w:pPr>
        <w:tabs>
          <w:tab w:val="right" w:pos="9360"/>
        </w:tabs>
        <w:spacing w:after="0" w:line="240" w:lineRule="auto"/>
        <w:rPr>
          <w:rFonts w:ascii="Cambria" w:hAnsi="Cambria" w:cs="Times New Roman"/>
          <w:sz w:val="19"/>
          <w:szCs w:val="19"/>
        </w:rPr>
      </w:pPr>
    </w:p>
    <w:p w14:paraId="2E8E5AFD" w14:textId="77777777" w:rsidR="00A2296D" w:rsidRPr="00F764D9" w:rsidRDefault="00A2296D" w:rsidP="00A2296D">
      <w:pPr>
        <w:tabs>
          <w:tab w:val="right" w:pos="9360"/>
        </w:tabs>
        <w:spacing w:after="0" w:line="240" w:lineRule="auto"/>
        <w:rPr>
          <w:rFonts w:ascii="Cambria" w:hAnsi="Cambria" w:cs="Times New Roman"/>
          <w:sz w:val="19"/>
          <w:szCs w:val="19"/>
        </w:rPr>
      </w:pPr>
    </w:p>
    <w:p w14:paraId="26456844" w14:textId="77777777" w:rsidR="00A2296D" w:rsidRPr="00F764D9" w:rsidRDefault="00A2296D" w:rsidP="00A2296D">
      <w:pPr>
        <w:tabs>
          <w:tab w:val="right" w:pos="9360"/>
        </w:tabs>
        <w:spacing w:after="0" w:line="240" w:lineRule="auto"/>
        <w:rPr>
          <w:rFonts w:ascii="Cambria" w:hAnsi="Cambria" w:cs="Times New Roman"/>
          <w:sz w:val="19"/>
          <w:szCs w:val="19"/>
        </w:rPr>
      </w:pPr>
    </w:p>
    <w:p w14:paraId="4FBDAFB3" w14:textId="77777777" w:rsidR="00A2296D" w:rsidRPr="00F764D9" w:rsidRDefault="00A2296D" w:rsidP="00A2296D">
      <w:pPr>
        <w:tabs>
          <w:tab w:val="right" w:pos="9360"/>
        </w:tabs>
        <w:spacing w:after="0" w:line="240" w:lineRule="auto"/>
        <w:rPr>
          <w:rFonts w:ascii="Cambria" w:hAnsi="Cambria" w:cs="Times New Roman"/>
          <w:sz w:val="19"/>
          <w:szCs w:val="19"/>
        </w:rPr>
      </w:pPr>
    </w:p>
    <w:p w14:paraId="3B0A4C4E" w14:textId="77777777" w:rsidR="00A2296D" w:rsidRPr="00F764D9" w:rsidRDefault="00A2296D" w:rsidP="00A2296D">
      <w:pPr>
        <w:tabs>
          <w:tab w:val="right" w:pos="9360"/>
        </w:tabs>
        <w:spacing w:after="0" w:line="240" w:lineRule="auto"/>
        <w:rPr>
          <w:rFonts w:ascii="Cambria" w:hAnsi="Cambria" w:cs="Times New Roman"/>
          <w:sz w:val="19"/>
          <w:szCs w:val="19"/>
        </w:rPr>
      </w:pPr>
    </w:p>
    <w:p w14:paraId="151E23DB" w14:textId="77777777" w:rsidR="00A2296D" w:rsidRPr="00F764D9" w:rsidRDefault="00A2296D" w:rsidP="00A2296D">
      <w:pPr>
        <w:tabs>
          <w:tab w:val="right" w:pos="9360"/>
        </w:tabs>
        <w:spacing w:after="0" w:line="240" w:lineRule="auto"/>
        <w:rPr>
          <w:rFonts w:ascii="Cambria" w:hAnsi="Cambria" w:cs="Times New Roman"/>
          <w:sz w:val="19"/>
          <w:szCs w:val="19"/>
        </w:rPr>
      </w:pPr>
    </w:p>
    <w:p w14:paraId="6BF365BC" w14:textId="77777777" w:rsidR="00A2296D" w:rsidRDefault="00A2296D" w:rsidP="00A2296D">
      <w:pPr>
        <w:spacing w:after="0" w:line="240" w:lineRule="auto"/>
        <w:rPr>
          <w:rFonts w:ascii="Cambria" w:hAnsi="Cambria" w:cs="Times New Roman"/>
          <w:sz w:val="19"/>
          <w:szCs w:val="19"/>
        </w:rPr>
      </w:pPr>
      <w:bookmarkStart w:id="7" w:name="_Hlk172836285"/>
    </w:p>
    <w:p w14:paraId="634E42CF" w14:textId="77777777" w:rsidR="00A2296D" w:rsidRDefault="00A2296D" w:rsidP="00A2296D">
      <w:pPr>
        <w:spacing w:after="0" w:line="240" w:lineRule="auto"/>
        <w:rPr>
          <w:rFonts w:ascii="Cambria" w:hAnsi="Cambria" w:cs="Times New Roman"/>
          <w:sz w:val="19"/>
          <w:szCs w:val="19"/>
        </w:rPr>
      </w:pPr>
    </w:p>
    <w:p w14:paraId="7B7A9856" w14:textId="77777777" w:rsidR="00A2296D" w:rsidRDefault="00A2296D" w:rsidP="00A2296D">
      <w:pPr>
        <w:spacing w:after="0" w:line="240" w:lineRule="auto"/>
        <w:rPr>
          <w:rFonts w:ascii="Cambria" w:hAnsi="Cambria" w:cs="Times New Roman"/>
          <w:sz w:val="19"/>
          <w:szCs w:val="19"/>
        </w:rPr>
      </w:pPr>
    </w:p>
    <w:p w14:paraId="252A1EC5" w14:textId="77777777" w:rsidR="00A2296D" w:rsidRDefault="00A2296D" w:rsidP="00A2296D">
      <w:pPr>
        <w:spacing w:after="0" w:line="240" w:lineRule="auto"/>
        <w:rPr>
          <w:rFonts w:ascii="Cambria" w:hAnsi="Cambria" w:cs="Times New Roman"/>
          <w:sz w:val="19"/>
          <w:szCs w:val="19"/>
        </w:rPr>
      </w:pPr>
    </w:p>
    <w:p w14:paraId="6B3FDF0C" w14:textId="77777777" w:rsidR="00A2296D" w:rsidRDefault="00A2296D" w:rsidP="00A2296D">
      <w:pPr>
        <w:spacing w:after="0" w:line="240" w:lineRule="auto"/>
        <w:rPr>
          <w:rFonts w:ascii="Cambria" w:hAnsi="Cambria" w:cs="Times New Roman"/>
          <w:sz w:val="19"/>
          <w:szCs w:val="19"/>
        </w:rPr>
      </w:pPr>
    </w:p>
    <w:p w14:paraId="60EB106D" w14:textId="77777777" w:rsidR="00A2296D" w:rsidRDefault="00A2296D" w:rsidP="00A2296D">
      <w:pPr>
        <w:widowControl w:val="0"/>
        <w:autoSpaceDE w:val="0"/>
        <w:autoSpaceDN w:val="0"/>
        <w:adjustRightInd w:val="0"/>
        <w:spacing w:after="0" w:line="240" w:lineRule="auto"/>
        <w:jc w:val="both"/>
        <w:rPr>
          <w:rFonts w:ascii="Cambria" w:hAnsi="Cambria" w:cs="Times New Roman"/>
          <w:b/>
          <w:bCs/>
          <w:sz w:val="19"/>
          <w:szCs w:val="19"/>
        </w:rPr>
      </w:pPr>
      <w:bookmarkStart w:id="8" w:name="_Hlk172836290"/>
      <w:bookmarkEnd w:id="7"/>
      <w:r w:rsidRPr="00F764D9">
        <w:rPr>
          <w:rFonts w:ascii="Cambria" w:hAnsi="Cambria" w:cs="Times New Roman"/>
          <w:b/>
          <w:bCs/>
          <w:sz w:val="19"/>
          <w:szCs w:val="19"/>
        </w:rPr>
        <w:t xml:space="preserve">     </w:t>
      </w:r>
    </w:p>
    <w:p w14:paraId="43B248EF" w14:textId="77777777" w:rsidR="00A2296D" w:rsidRDefault="00A2296D" w:rsidP="00A2296D">
      <w:pPr>
        <w:spacing w:after="0" w:line="240" w:lineRule="auto"/>
        <w:rPr>
          <w:rFonts w:ascii="Cambria" w:hAnsi="Cambria" w:cs="Times New Roman"/>
          <w:sz w:val="19"/>
          <w:szCs w:val="19"/>
        </w:rPr>
      </w:pPr>
      <w:bookmarkStart w:id="9" w:name="_Hlk172836294"/>
      <w:bookmarkEnd w:id="8"/>
    </w:p>
    <w:p w14:paraId="33A59042" w14:textId="77777777" w:rsidR="00A2296D" w:rsidRDefault="00A2296D" w:rsidP="00A2296D">
      <w:pPr>
        <w:spacing w:after="0" w:line="240" w:lineRule="auto"/>
        <w:rPr>
          <w:rFonts w:ascii="Cambria" w:hAnsi="Cambria" w:cs="Times New Roman"/>
          <w:sz w:val="19"/>
          <w:szCs w:val="19"/>
        </w:rPr>
      </w:pPr>
    </w:p>
    <w:p w14:paraId="0904B109" w14:textId="77777777" w:rsidR="00A2296D" w:rsidRDefault="00A2296D" w:rsidP="00A2296D">
      <w:pPr>
        <w:spacing w:after="0" w:line="240" w:lineRule="auto"/>
        <w:rPr>
          <w:rFonts w:ascii="Cambria" w:hAnsi="Cambria" w:cs="Times New Roman"/>
          <w:sz w:val="19"/>
          <w:szCs w:val="19"/>
        </w:rPr>
      </w:pPr>
    </w:p>
    <w:p w14:paraId="1F2E48A6" w14:textId="77777777" w:rsidR="00A2296D" w:rsidRDefault="00A2296D" w:rsidP="00A2296D">
      <w:pPr>
        <w:spacing w:after="0" w:line="240" w:lineRule="auto"/>
        <w:rPr>
          <w:rFonts w:ascii="Cambria" w:hAnsi="Cambria" w:cs="Times New Roman"/>
          <w:sz w:val="19"/>
          <w:szCs w:val="19"/>
        </w:rPr>
      </w:pPr>
    </w:p>
    <w:p w14:paraId="6AEAF046" w14:textId="77777777" w:rsidR="00A2296D" w:rsidRDefault="00A2296D" w:rsidP="00A2296D">
      <w:pPr>
        <w:spacing w:after="0" w:line="240" w:lineRule="auto"/>
        <w:rPr>
          <w:rFonts w:ascii="Cambria" w:hAnsi="Cambria" w:cs="Times New Roman"/>
          <w:sz w:val="19"/>
          <w:szCs w:val="19"/>
        </w:rPr>
      </w:pPr>
    </w:p>
    <w:p w14:paraId="61D414C6" w14:textId="77777777" w:rsidR="00A2296D" w:rsidRDefault="00A2296D" w:rsidP="00A2296D">
      <w:pPr>
        <w:spacing w:after="0" w:line="240" w:lineRule="auto"/>
        <w:rPr>
          <w:rFonts w:ascii="Cambria" w:hAnsi="Cambria" w:cs="Times New Roman"/>
          <w:sz w:val="19"/>
          <w:szCs w:val="19"/>
        </w:rPr>
      </w:pPr>
    </w:p>
    <w:p w14:paraId="19DE6281" w14:textId="77777777" w:rsidR="00A2296D" w:rsidRDefault="00A2296D" w:rsidP="00A2296D">
      <w:pPr>
        <w:spacing w:after="0" w:line="240" w:lineRule="auto"/>
        <w:rPr>
          <w:rFonts w:ascii="Cambria" w:hAnsi="Cambria" w:cs="Times New Roman"/>
          <w:sz w:val="19"/>
          <w:szCs w:val="19"/>
        </w:rPr>
      </w:pPr>
    </w:p>
    <w:p w14:paraId="56656CCC" w14:textId="77777777" w:rsidR="00A2296D" w:rsidRDefault="00A2296D" w:rsidP="00A2296D">
      <w:pPr>
        <w:spacing w:after="0" w:line="240" w:lineRule="auto"/>
        <w:rPr>
          <w:rFonts w:ascii="Cambria" w:hAnsi="Cambria" w:cs="Times New Roman"/>
          <w:sz w:val="19"/>
          <w:szCs w:val="19"/>
        </w:rPr>
      </w:pPr>
    </w:p>
    <w:p w14:paraId="38506EC4" w14:textId="77777777" w:rsidR="00A2296D" w:rsidRDefault="00A2296D" w:rsidP="00A2296D">
      <w:pPr>
        <w:spacing w:after="0" w:line="240" w:lineRule="auto"/>
        <w:rPr>
          <w:rFonts w:ascii="Cambria" w:hAnsi="Cambria" w:cs="Times New Roman"/>
          <w:sz w:val="19"/>
          <w:szCs w:val="19"/>
        </w:rPr>
      </w:pPr>
    </w:p>
    <w:p w14:paraId="67A4F143" w14:textId="77777777" w:rsidR="00A2296D" w:rsidRDefault="00A2296D" w:rsidP="00A2296D">
      <w:pPr>
        <w:spacing w:after="0" w:line="240" w:lineRule="auto"/>
        <w:rPr>
          <w:rFonts w:ascii="Cambria" w:hAnsi="Cambria" w:cs="Times New Roman"/>
          <w:sz w:val="19"/>
          <w:szCs w:val="19"/>
        </w:rPr>
      </w:pPr>
    </w:p>
    <w:p w14:paraId="5059CFF0" w14:textId="77777777" w:rsidR="00A2296D" w:rsidRDefault="00A2296D" w:rsidP="00A2296D">
      <w:pPr>
        <w:spacing w:after="0" w:line="240" w:lineRule="auto"/>
        <w:rPr>
          <w:rFonts w:ascii="Cambria" w:hAnsi="Cambria" w:cs="Times New Roman"/>
          <w:sz w:val="19"/>
          <w:szCs w:val="19"/>
        </w:rPr>
      </w:pPr>
    </w:p>
    <w:bookmarkEnd w:id="9"/>
    <w:p w14:paraId="14877816" w14:textId="77777777" w:rsidR="00A2296D" w:rsidRPr="00F764D9" w:rsidRDefault="00A2296D" w:rsidP="00A2296D">
      <w:pPr>
        <w:spacing w:after="0" w:line="240" w:lineRule="auto"/>
        <w:rPr>
          <w:rFonts w:ascii="Cambria" w:hAnsi="Cambria" w:cs="Times New Roman"/>
          <w:sz w:val="19"/>
          <w:szCs w:val="19"/>
        </w:rPr>
      </w:pPr>
    </w:p>
    <w:p w14:paraId="5185A7D1" w14:textId="490C9112" w:rsidR="004E01F2" w:rsidRDefault="004E01F2">
      <w:r>
        <w:br w:type="page"/>
      </w:r>
    </w:p>
    <w:p w14:paraId="19A6B596" w14:textId="2FC48D94" w:rsidR="004E01F2" w:rsidRDefault="004E01F2"/>
    <w:p w14:paraId="2278251C" w14:textId="666F6F1A" w:rsidR="004E01F2" w:rsidRDefault="004E01F2"/>
    <w:p w14:paraId="69C5C21A" w14:textId="2395D042" w:rsidR="00D06C6D" w:rsidRDefault="00D06C6D"/>
    <w:p w14:paraId="4563426D" w14:textId="0BF83042" w:rsidR="00D06C6D" w:rsidRDefault="00D06C6D"/>
    <w:p w14:paraId="4B601397" w14:textId="3384A613" w:rsidR="00D06C6D" w:rsidRDefault="00D06C6D"/>
    <w:sectPr w:rsidR="00D06C6D" w:rsidSect="00FD5ED5">
      <w:footerReference w:type="default" r:id="rId9"/>
      <w:pgSz w:w="11906" w:h="16838"/>
      <w:pgMar w:top="720" w:right="720" w:bottom="720" w:left="720" w:header="720" w:footer="720" w:gutter="0"/>
      <w:cols w:space="720"/>
      <w:noEndnote/>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89F7DD" w14:textId="77777777" w:rsidR="00457886" w:rsidRDefault="00457886">
      <w:pPr>
        <w:spacing w:after="0" w:line="240" w:lineRule="auto"/>
      </w:pPr>
      <w:r>
        <w:separator/>
      </w:r>
    </w:p>
  </w:endnote>
  <w:endnote w:type="continuationSeparator" w:id="0">
    <w:p w14:paraId="5803BE29" w14:textId="77777777" w:rsidR="00457886" w:rsidRDefault="004578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Cambria">
    <w:panose1 w:val="02040503050406030204"/>
    <w:charset w:val="00"/>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169C44" w14:textId="5F9D4FC8" w:rsidR="00B96084" w:rsidRDefault="00FB51D2">
    <w:pPr>
      <w:pStyle w:val="Footer"/>
      <w:jc w:val="center"/>
    </w:pPr>
    <w:r>
      <w:fldChar w:fldCharType="begin"/>
    </w:r>
    <w:r>
      <w:instrText xml:space="preserve"> PAGE   \* MERGEFORMAT </w:instrText>
    </w:r>
    <w:r>
      <w:fldChar w:fldCharType="separate"/>
    </w:r>
    <w:r w:rsidR="00891F1C">
      <w:rPr>
        <w:noProof/>
      </w:rPr>
      <w:t>12</w:t>
    </w:r>
    <w:r>
      <w:rPr>
        <w:noProof/>
      </w:rPr>
      <w:fldChar w:fldCharType="end"/>
    </w:r>
  </w:p>
  <w:p w14:paraId="7A759FFC" w14:textId="77777777" w:rsidR="00B96084" w:rsidRDefault="00457886">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C2122A" w14:textId="77777777" w:rsidR="00457886" w:rsidRDefault="00457886">
      <w:pPr>
        <w:spacing w:after="0" w:line="240" w:lineRule="auto"/>
      </w:pPr>
      <w:r>
        <w:separator/>
      </w:r>
    </w:p>
  </w:footnote>
  <w:footnote w:type="continuationSeparator" w:id="0">
    <w:p w14:paraId="6992EFCC" w14:textId="77777777" w:rsidR="00457886" w:rsidRDefault="00457886">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6959"/>
    <w:rsid w:val="001431CF"/>
    <w:rsid w:val="001A4E5A"/>
    <w:rsid w:val="002B1B9A"/>
    <w:rsid w:val="00376959"/>
    <w:rsid w:val="003C34AA"/>
    <w:rsid w:val="003C3AAD"/>
    <w:rsid w:val="00457886"/>
    <w:rsid w:val="004E01F2"/>
    <w:rsid w:val="007133F6"/>
    <w:rsid w:val="00891F1C"/>
    <w:rsid w:val="008C6318"/>
    <w:rsid w:val="00A2296D"/>
    <w:rsid w:val="00A775F9"/>
    <w:rsid w:val="00A93731"/>
    <w:rsid w:val="00AB6044"/>
    <w:rsid w:val="00B838E6"/>
    <w:rsid w:val="00C3549D"/>
    <w:rsid w:val="00CB72CC"/>
    <w:rsid w:val="00CD1B5E"/>
    <w:rsid w:val="00D06C6D"/>
    <w:rsid w:val="00DA6C39"/>
    <w:rsid w:val="00DE6FE2"/>
    <w:rsid w:val="00EC022A"/>
    <w:rsid w:val="00ED570E"/>
    <w:rsid w:val="00FB51D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13805C"/>
  <w15:chartTrackingRefBased/>
  <w15:docId w15:val="{1D015DC2-D1DD-4F00-9944-724EA5BC32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rsid w:val="00AB6044"/>
    <w:pPr>
      <w:autoSpaceDE w:val="0"/>
      <w:autoSpaceDN w:val="0"/>
      <w:adjustRightInd w:val="0"/>
      <w:spacing w:after="0" w:line="288" w:lineRule="auto"/>
      <w:textAlignment w:val="center"/>
    </w:pPr>
    <w:rPr>
      <w:rFonts w:ascii="Minion Pro" w:hAnsi="Minion Pro" w:cs="Minion Pro"/>
      <w:color w:val="000000"/>
      <w:sz w:val="24"/>
      <w:szCs w:val="24"/>
    </w:rPr>
  </w:style>
  <w:style w:type="paragraph" w:styleId="ListParagraph">
    <w:name w:val="List Paragraph"/>
    <w:basedOn w:val="Normal"/>
    <w:uiPriority w:val="99"/>
    <w:qFormat/>
    <w:rsid w:val="00AB6044"/>
    <w:pPr>
      <w:autoSpaceDE w:val="0"/>
      <w:autoSpaceDN w:val="0"/>
      <w:adjustRightInd w:val="0"/>
      <w:ind w:left="720"/>
      <w:textAlignment w:val="center"/>
    </w:pPr>
    <w:rPr>
      <w:rFonts w:ascii="Calibri" w:hAnsi="Calibri" w:cs="Calibri"/>
      <w:color w:val="000000"/>
    </w:rPr>
  </w:style>
  <w:style w:type="paragraph" w:customStyle="1" w:styleId="FD-Title">
    <w:name w:val="FD-Title"/>
    <w:basedOn w:val="Normal"/>
    <w:uiPriority w:val="99"/>
    <w:rsid w:val="00AB6044"/>
    <w:pPr>
      <w:shd w:val="clear" w:color="auto" w:fill="4472C4"/>
      <w:autoSpaceDE w:val="0"/>
      <w:autoSpaceDN w:val="0"/>
      <w:adjustRightInd w:val="0"/>
      <w:spacing w:after="14" w:line="288" w:lineRule="auto"/>
      <w:jc w:val="both"/>
      <w:textAlignment w:val="center"/>
    </w:pPr>
    <w:rPr>
      <w:rFonts w:ascii="Cambria" w:hAnsi="Cambria" w:cs="Cambria"/>
      <w:b/>
      <w:bCs/>
      <w:color w:val="FFFFFF"/>
    </w:rPr>
  </w:style>
  <w:style w:type="paragraph" w:styleId="Footer">
    <w:name w:val="footer"/>
    <w:basedOn w:val="Normal"/>
    <w:link w:val="FooterChar"/>
    <w:uiPriority w:val="99"/>
    <w:rsid w:val="00A2296D"/>
    <w:pPr>
      <w:tabs>
        <w:tab w:val="center" w:pos="4680"/>
        <w:tab w:val="right" w:pos="9360"/>
      </w:tabs>
      <w:spacing w:after="0" w:line="240" w:lineRule="auto"/>
    </w:pPr>
    <w:rPr>
      <w:rFonts w:ascii="Calibri" w:eastAsia="Calibri" w:hAnsi="Calibri" w:cs="Arial"/>
      <w:lang w:bidi="ar-LB"/>
    </w:rPr>
  </w:style>
  <w:style w:type="character" w:customStyle="1" w:styleId="FooterChar">
    <w:name w:val="Footer Char"/>
    <w:basedOn w:val="DefaultParagraphFont"/>
    <w:link w:val="Footer"/>
    <w:uiPriority w:val="99"/>
    <w:rsid w:val="00A2296D"/>
    <w:rPr>
      <w:rFonts w:ascii="Calibri" w:eastAsia="Calibri" w:hAnsi="Calibri" w:cs="Arial"/>
      <w:lang w:bidi="ar-LB"/>
    </w:rPr>
  </w:style>
  <w:style w:type="table" w:customStyle="1" w:styleId="TableGridLight1">
    <w:name w:val="Table Grid Light1"/>
    <w:basedOn w:val="TableNormal"/>
    <w:uiPriority w:val="40"/>
    <w:rsid w:val="00A2296D"/>
    <w:pPr>
      <w:spacing w:after="0" w:line="240" w:lineRule="auto"/>
    </w:pPr>
    <w:rPr>
      <w:rFonts w:ascii="Calibri" w:eastAsia="Calibri" w:hAnsi="Calibri" w:cs="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4-Accent5">
    <w:name w:val="Grid Table 4 Accent 5"/>
    <w:basedOn w:val="TableNormal"/>
    <w:uiPriority w:val="49"/>
    <w:rsid w:val="00A2296D"/>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12</Pages>
  <Words>5035</Words>
  <Characters>28706</Characters>
  <Application>Microsoft Office Word</Application>
  <DocSecurity>0</DocSecurity>
  <Lines>239</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Ardavan</dc:creator>
  <cp:keywords/>
  <dc:description/>
  <cp:lastModifiedBy>Fatemeh Amirinia</cp:lastModifiedBy>
  <cp:revision>8</cp:revision>
  <dcterms:created xsi:type="dcterms:W3CDTF">2024-08-27T04:16:00Z</dcterms:created>
  <dcterms:modified xsi:type="dcterms:W3CDTF">2024-09-07T05:05:00Z</dcterms:modified>
</cp:coreProperties>
</file>